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3AB8784" w14:textId="77777777" w:rsidR="0012296E" w:rsidRDefault="0012296E" w:rsidP="00236ACE"/>
    <w:p w14:paraId="767AAA51" w14:textId="77777777" w:rsidR="0012296E" w:rsidRDefault="0012296E" w:rsidP="00236ACE"/>
    <w:p w14:paraId="129D06AF" w14:textId="77777777" w:rsidR="00EB36B4" w:rsidRDefault="00EB36B4" w:rsidP="00366E39">
      <w:pPr>
        <w:jc w:val="center"/>
        <w:rPr>
          <w:noProof/>
          <w:sz w:val="50"/>
          <w:szCs w:val="50"/>
        </w:rPr>
      </w:pPr>
    </w:p>
    <w:p w14:paraId="5AE4DDAF" w14:textId="714AFDAB" w:rsidR="0012296E" w:rsidRPr="006621AE" w:rsidRDefault="004D22BD" w:rsidP="00366E39">
      <w:pPr>
        <w:jc w:val="center"/>
        <w:rPr>
          <w:sz w:val="50"/>
          <w:szCs w:val="50"/>
        </w:rPr>
      </w:pPr>
      <w:r w:rsidRPr="006621AE">
        <w:rPr>
          <w:noProof/>
          <w:sz w:val="50"/>
          <w:szCs w:val="50"/>
        </w:rPr>
        <w:drawing>
          <wp:anchor distT="0" distB="0" distL="114300" distR="114300" simplePos="0" relativeHeight="251658240" behindDoc="0" locked="0" layoutInCell="1" allowOverlap="1" wp14:anchorId="03937FF5" wp14:editId="4CA09C9D">
            <wp:simplePos x="0" y="0"/>
            <wp:positionH relativeFrom="margin">
              <wp:posOffset>4270375</wp:posOffset>
            </wp:positionH>
            <wp:positionV relativeFrom="margin">
              <wp:posOffset>-787400</wp:posOffset>
            </wp:positionV>
            <wp:extent cx="2453640" cy="1005840"/>
            <wp:effectExtent l="0" t="0" r="3810" b="381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KC_Logo_Horiz_Color_Small_JPEG.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2453640" cy="1005840"/>
                    </a:xfrm>
                    <a:prstGeom prst="rect">
                      <a:avLst/>
                    </a:prstGeom>
                  </pic:spPr>
                </pic:pic>
              </a:graphicData>
            </a:graphic>
          </wp:anchor>
        </w:drawing>
      </w:r>
      <w:r w:rsidR="00A91384">
        <w:rPr>
          <w:noProof/>
          <w:sz w:val="50"/>
          <w:szCs w:val="50"/>
        </w:rPr>
        <w:t>Non-Billable Treatment Types</w:t>
      </w:r>
    </w:p>
    <w:p w14:paraId="191970F2" w14:textId="77777777" w:rsidR="008161FD" w:rsidRDefault="00236ACE" w:rsidP="00236ACE">
      <w:r>
        <w:t xml:space="preserve"> </w:t>
      </w:r>
    </w:p>
    <w:p w14:paraId="000EBCC0" w14:textId="77777777" w:rsidR="0012296E" w:rsidRDefault="0012296E" w:rsidP="00236ACE"/>
    <w:p w14:paraId="506BB424" w14:textId="77777777" w:rsidR="0012296E" w:rsidRDefault="0012296E" w:rsidP="00236ACE"/>
    <w:p w14:paraId="09FDF7F8" w14:textId="0BA0E9DF" w:rsidR="00366E39" w:rsidRDefault="00366E39" w:rsidP="00366E39">
      <w:pPr>
        <w:jc w:val="center"/>
      </w:pPr>
    </w:p>
    <w:p w14:paraId="6F1EAE5F" w14:textId="77777777" w:rsidR="00366E39" w:rsidRDefault="00366E39" w:rsidP="00366E39">
      <w:pPr>
        <w:jc w:val="center"/>
      </w:pPr>
    </w:p>
    <w:p w14:paraId="246EB724" w14:textId="77777777" w:rsidR="00A91384" w:rsidRDefault="00A91384" w:rsidP="007723E7">
      <w:pPr>
        <w:pStyle w:val="ListParagraph"/>
        <w:numPr>
          <w:ilvl w:val="0"/>
          <w:numId w:val="6"/>
        </w:numPr>
      </w:pPr>
      <w:r>
        <w:t>Not all treatment encounters result in a treatment that can be billed.</w:t>
      </w:r>
    </w:p>
    <w:p w14:paraId="3BD6C1CA" w14:textId="77777777" w:rsidR="00A91384" w:rsidRDefault="00A91384" w:rsidP="007723E7">
      <w:pPr>
        <w:pStyle w:val="ListParagraph"/>
        <w:numPr>
          <w:ilvl w:val="0"/>
          <w:numId w:val="6"/>
        </w:numPr>
      </w:pPr>
      <w:r>
        <w:t>It is important to retain any clinical documentation of a patient encounter, even when NKC will not be billing for a treatment.</w:t>
      </w:r>
    </w:p>
    <w:p w14:paraId="13F396EF" w14:textId="22660F4E" w:rsidR="00A91384" w:rsidRDefault="00A91384" w:rsidP="007723E7">
      <w:pPr>
        <w:pStyle w:val="ListParagraph"/>
        <w:numPr>
          <w:ilvl w:val="0"/>
          <w:numId w:val="6"/>
        </w:numPr>
      </w:pPr>
      <w:r>
        <w:t>Examples:</w:t>
      </w:r>
    </w:p>
    <w:p w14:paraId="4065F9CE" w14:textId="27EA23AB" w:rsidR="00A91384" w:rsidRPr="00111047" w:rsidRDefault="00A91384" w:rsidP="00A91384">
      <w:pPr>
        <w:pStyle w:val="ListParagraph"/>
        <w:numPr>
          <w:ilvl w:val="1"/>
          <w:numId w:val="6"/>
        </w:numPr>
      </w:pPr>
      <w:r>
        <w:t>A patient presents for treatment</w:t>
      </w:r>
      <w:r w:rsidR="00DC0EC6">
        <w:t>,</w:t>
      </w:r>
      <w:r>
        <w:t xml:space="preserve"> but blood does not reach the dialyzer </w:t>
      </w:r>
      <w:r w:rsidRPr="00A91384">
        <w:rPr>
          <w:b/>
          <w:bCs/>
        </w:rPr>
        <w:t>and a medication or immunization was administered</w:t>
      </w:r>
      <w:r w:rsidR="00111047">
        <w:rPr>
          <w:b/>
          <w:bCs/>
        </w:rPr>
        <w:t>.</w:t>
      </w:r>
      <w:r w:rsidR="009B1FC8">
        <w:rPr>
          <w:b/>
          <w:bCs/>
        </w:rPr>
        <w:t xml:space="preserve">  </w:t>
      </w:r>
      <w:r w:rsidR="009B1FC8" w:rsidRPr="009B1FC8">
        <w:t xml:space="preserve">Medication and Immunization administrations are only captured in Clarity if the </w:t>
      </w:r>
      <w:proofErr w:type="spellStart"/>
      <w:r w:rsidR="009B1FC8" w:rsidRPr="009B1FC8">
        <w:t>tx</w:t>
      </w:r>
      <w:proofErr w:type="spellEnd"/>
      <w:r w:rsidR="009B1FC8" w:rsidRPr="009B1FC8">
        <w:t xml:space="preserve"> has been posted to Treatment History.</w:t>
      </w:r>
    </w:p>
    <w:p w14:paraId="49E82EC7" w14:textId="77777777" w:rsidR="00111047" w:rsidRDefault="00111047" w:rsidP="00111047">
      <w:pPr>
        <w:pStyle w:val="ListParagraph"/>
        <w:ind w:left="1440"/>
      </w:pPr>
    </w:p>
    <w:p w14:paraId="7C4460BE" w14:textId="5C6729FE" w:rsidR="00A91384" w:rsidRPr="00111047" w:rsidRDefault="00A91384" w:rsidP="00A91384">
      <w:pPr>
        <w:pStyle w:val="ListParagraph"/>
        <w:numPr>
          <w:ilvl w:val="1"/>
          <w:numId w:val="6"/>
        </w:numPr>
      </w:pPr>
      <w:r>
        <w:t>A patient presents for treatment</w:t>
      </w:r>
      <w:r w:rsidR="00DC0EC6">
        <w:t>,</w:t>
      </w:r>
      <w:r>
        <w:t xml:space="preserve"> but blood does not reach the dialyzer </w:t>
      </w:r>
      <w:r w:rsidRPr="00A91384">
        <w:rPr>
          <w:b/>
          <w:bCs/>
        </w:rPr>
        <w:t>because of an access issue.</w:t>
      </w:r>
    </w:p>
    <w:p w14:paraId="189A7F3B" w14:textId="77777777" w:rsidR="00111047" w:rsidRDefault="00111047" w:rsidP="00111047">
      <w:pPr>
        <w:pStyle w:val="ListParagraph"/>
        <w:ind w:left="1440"/>
      </w:pPr>
    </w:p>
    <w:p w14:paraId="66404811" w14:textId="7CC2CB10" w:rsidR="00A91384" w:rsidRPr="00111047" w:rsidRDefault="00A91384" w:rsidP="00A91384">
      <w:pPr>
        <w:pStyle w:val="ListParagraph"/>
        <w:numPr>
          <w:ilvl w:val="1"/>
          <w:numId w:val="6"/>
        </w:numPr>
      </w:pPr>
      <w:r>
        <w:t>A patient presents for treatment</w:t>
      </w:r>
      <w:r w:rsidR="00DC0EC6">
        <w:t>,</w:t>
      </w:r>
      <w:r>
        <w:t xml:space="preserve"> but blood does not reach the dialyzer </w:t>
      </w:r>
      <w:r w:rsidRPr="00A91384">
        <w:rPr>
          <w:b/>
          <w:bCs/>
        </w:rPr>
        <w:t>because the patient is medically unstable and is sent to the ER.</w:t>
      </w:r>
    </w:p>
    <w:p w14:paraId="4647D6C3" w14:textId="77777777" w:rsidR="00111047" w:rsidRDefault="00111047" w:rsidP="00111047">
      <w:pPr>
        <w:pStyle w:val="ListParagraph"/>
        <w:ind w:left="1440"/>
      </w:pPr>
    </w:p>
    <w:p w14:paraId="4B199582" w14:textId="57F52431" w:rsidR="00A91384" w:rsidRPr="00111047" w:rsidRDefault="00A91384" w:rsidP="00A91384">
      <w:pPr>
        <w:pStyle w:val="ListParagraph"/>
        <w:numPr>
          <w:ilvl w:val="1"/>
          <w:numId w:val="6"/>
        </w:numPr>
      </w:pPr>
      <w:r>
        <w:t>A patient presents for treatment</w:t>
      </w:r>
      <w:r w:rsidR="00DC0EC6">
        <w:t>,</w:t>
      </w:r>
      <w:r>
        <w:t xml:space="preserve"> but blood does not reach the dialyzer </w:t>
      </w:r>
      <w:r w:rsidRPr="00A91384">
        <w:rPr>
          <w:b/>
          <w:bCs/>
        </w:rPr>
        <w:t>because the patient chooses not to dialyze.</w:t>
      </w:r>
    </w:p>
    <w:p w14:paraId="71701478" w14:textId="77777777" w:rsidR="00111047" w:rsidRPr="00A91384" w:rsidRDefault="00111047" w:rsidP="00111047">
      <w:pPr>
        <w:pStyle w:val="ListParagraph"/>
        <w:ind w:left="1440"/>
      </w:pPr>
    </w:p>
    <w:p w14:paraId="5EF1B17E" w14:textId="6DE6441B" w:rsidR="00A91384" w:rsidRDefault="00A91384" w:rsidP="00A91384">
      <w:pPr>
        <w:pStyle w:val="ListParagraph"/>
        <w:numPr>
          <w:ilvl w:val="0"/>
          <w:numId w:val="6"/>
        </w:numPr>
      </w:pPr>
      <w:r>
        <w:t>Non-Billable Treatment Types</w:t>
      </w:r>
    </w:p>
    <w:p w14:paraId="35CFA27D" w14:textId="602833FE" w:rsidR="00A91384" w:rsidRDefault="00A91384" w:rsidP="00A91384">
      <w:pPr>
        <w:pStyle w:val="ListParagraph"/>
        <w:numPr>
          <w:ilvl w:val="1"/>
          <w:numId w:val="6"/>
        </w:numPr>
      </w:pPr>
      <w:r>
        <w:t>Existing Types:</w:t>
      </w:r>
    </w:p>
    <w:p w14:paraId="015F826D" w14:textId="31F7E4BC" w:rsidR="00A91384" w:rsidRDefault="00A91384" w:rsidP="00A91384">
      <w:pPr>
        <w:pStyle w:val="ListParagraph"/>
        <w:numPr>
          <w:ilvl w:val="2"/>
          <w:numId w:val="6"/>
        </w:numPr>
        <w:rPr>
          <w:b/>
          <w:bCs/>
        </w:rPr>
      </w:pPr>
      <w:r w:rsidRPr="00703AF7">
        <w:rPr>
          <w:b/>
          <w:bCs/>
        </w:rPr>
        <w:t>PD Office Visit</w:t>
      </w:r>
    </w:p>
    <w:p w14:paraId="0E0EC78F" w14:textId="77777777" w:rsidR="00111047" w:rsidRPr="00703AF7" w:rsidRDefault="00111047" w:rsidP="00111047">
      <w:pPr>
        <w:pStyle w:val="ListParagraph"/>
        <w:ind w:left="2160"/>
        <w:rPr>
          <w:b/>
          <w:bCs/>
        </w:rPr>
      </w:pPr>
    </w:p>
    <w:p w14:paraId="65546121" w14:textId="7A5374A2" w:rsidR="00A91384" w:rsidRDefault="00A91384" w:rsidP="00A91384">
      <w:pPr>
        <w:pStyle w:val="ListParagraph"/>
        <w:numPr>
          <w:ilvl w:val="2"/>
          <w:numId w:val="6"/>
        </w:numPr>
        <w:rPr>
          <w:b/>
          <w:bCs/>
        </w:rPr>
      </w:pPr>
      <w:r w:rsidRPr="00703AF7">
        <w:rPr>
          <w:b/>
          <w:bCs/>
        </w:rPr>
        <w:t>HH Office Visit</w:t>
      </w:r>
    </w:p>
    <w:p w14:paraId="6EAE5B77" w14:textId="77777777" w:rsidR="00111047" w:rsidRPr="00703AF7" w:rsidRDefault="00111047" w:rsidP="00111047">
      <w:pPr>
        <w:pStyle w:val="ListParagraph"/>
        <w:ind w:left="2160"/>
        <w:rPr>
          <w:b/>
          <w:bCs/>
        </w:rPr>
      </w:pPr>
    </w:p>
    <w:p w14:paraId="43B34DD8" w14:textId="1F0DEAC4" w:rsidR="00703AF7" w:rsidRDefault="00A91384" w:rsidP="00703AF7">
      <w:pPr>
        <w:pStyle w:val="ListParagraph"/>
        <w:numPr>
          <w:ilvl w:val="2"/>
          <w:numId w:val="6"/>
        </w:numPr>
      </w:pPr>
      <w:r w:rsidRPr="00703AF7">
        <w:rPr>
          <w:b/>
          <w:bCs/>
        </w:rPr>
        <w:t>No Treatment/Medication Only</w:t>
      </w:r>
      <w:r>
        <w:t>: used to document medication or immunization administrations when a treatment has not occurred.</w:t>
      </w:r>
    </w:p>
    <w:p w14:paraId="73F432F2" w14:textId="77777777" w:rsidR="00111047" w:rsidRDefault="00111047" w:rsidP="00111047">
      <w:pPr>
        <w:pStyle w:val="ListParagraph"/>
        <w:ind w:left="2160"/>
      </w:pPr>
    </w:p>
    <w:p w14:paraId="0D2FD020" w14:textId="3E1A8979" w:rsidR="00703AF7" w:rsidRDefault="00703AF7" w:rsidP="00703AF7">
      <w:pPr>
        <w:pStyle w:val="ListParagraph"/>
        <w:numPr>
          <w:ilvl w:val="2"/>
          <w:numId w:val="6"/>
        </w:numPr>
      </w:pPr>
      <w:r>
        <w:rPr>
          <w:b/>
          <w:bCs/>
        </w:rPr>
        <w:t>These 3 treatment types require an appt in Patient Schedule with that treatment type for the day it is recorded</w:t>
      </w:r>
      <w:r w:rsidRPr="00703AF7">
        <w:t>.</w:t>
      </w:r>
      <w:r>
        <w:t xml:space="preserve">  You may need to change the treatment type originally entered in the appt for the </w:t>
      </w:r>
      <w:proofErr w:type="spellStart"/>
      <w:r>
        <w:t>tx</w:t>
      </w:r>
      <w:proofErr w:type="spellEnd"/>
      <w:r>
        <w:t xml:space="preserve"> before you are able to change the treatment type in RTC or VM.</w:t>
      </w:r>
    </w:p>
    <w:p w14:paraId="1B18BCC1" w14:textId="77777777" w:rsidR="00111047" w:rsidRDefault="00111047" w:rsidP="00111047">
      <w:pPr>
        <w:pStyle w:val="ListParagraph"/>
        <w:ind w:left="2160"/>
      </w:pPr>
    </w:p>
    <w:p w14:paraId="5D03AF35" w14:textId="03C23FF8" w:rsidR="00703AF7" w:rsidRDefault="00703AF7" w:rsidP="00703AF7">
      <w:pPr>
        <w:pStyle w:val="ListParagraph"/>
        <w:numPr>
          <w:ilvl w:val="2"/>
          <w:numId w:val="6"/>
        </w:numPr>
      </w:pPr>
      <w:r>
        <w:rPr>
          <w:b/>
          <w:bCs/>
        </w:rPr>
        <w:lastRenderedPageBreak/>
        <w:t>All required items must be acknowledged in each tab before the treatment can be posted to Treatment History</w:t>
      </w:r>
      <w:r w:rsidRPr="00703AF7">
        <w:t>.</w:t>
      </w:r>
    </w:p>
    <w:p w14:paraId="4E1CB362" w14:textId="77777777" w:rsidR="00111047" w:rsidRDefault="00111047" w:rsidP="00111047">
      <w:pPr>
        <w:pStyle w:val="ListParagraph"/>
        <w:ind w:left="2160"/>
      </w:pPr>
    </w:p>
    <w:p w14:paraId="47AC525A" w14:textId="07B8D946" w:rsidR="00A91384" w:rsidRDefault="00A91384" w:rsidP="00A91384">
      <w:pPr>
        <w:pStyle w:val="ListParagraph"/>
        <w:numPr>
          <w:ilvl w:val="1"/>
          <w:numId w:val="6"/>
        </w:numPr>
      </w:pPr>
      <w:r>
        <w:t>New Treatment Types:</w:t>
      </w:r>
    </w:p>
    <w:p w14:paraId="59740096" w14:textId="679E3F2B" w:rsidR="00A91384" w:rsidRDefault="00A91384" w:rsidP="00A91384">
      <w:pPr>
        <w:pStyle w:val="ListParagraph"/>
        <w:numPr>
          <w:ilvl w:val="2"/>
          <w:numId w:val="6"/>
        </w:numPr>
      </w:pPr>
      <w:r w:rsidRPr="00703AF7">
        <w:rPr>
          <w:b/>
          <w:bCs/>
        </w:rPr>
        <w:t>No Treatment/Phys Rounding Note Only</w:t>
      </w:r>
      <w:r>
        <w:t xml:space="preserve">-to be used rarely when a nephrologist creates a Junk RTC </w:t>
      </w:r>
      <w:r w:rsidR="00703AF7">
        <w:t>by</w:t>
      </w:r>
      <w:r>
        <w:t xml:space="preserve"> entering a Physician Rounding </w:t>
      </w:r>
      <w:r w:rsidR="00703AF7">
        <w:t>note on a patient in RTC when the patient did not actually attempt to dialyze.</w:t>
      </w:r>
    </w:p>
    <w:p w14:paraId="3CEA4E15" w14:textId="77777777" w:rsidR="00111047" w:rsidRDefault="00111047" w:rsidP="00111047">
      <w:pPr>
        <w:pStyle w:val="ListParagraph"/>
        <w:ind w:left="2160"/>
      </w:pPr>
    </w:p>
    <w:p w14:paraId="123A0594" w14:textId="5F8A4C3F" w:rsidR="00111047" w:rsidRDefault="00703AF7" w:rsidP="00111047">
      <w:pPr>
        <w:pStyle w:val="ListParagraph"/>
        <w:numPr>
          <w:ilvl w:val="2"/>
          <w:numId w:val="6"/>
        </w:numPr>
      </w:pPr>
      <w:r w:rsidRPr="00703AF7">
        <w:rPr>
          <w:b/>
          <w:bCs/>
        </w:rPr>
        <w:t>Present, Not Dialyzed-Access Issue</w:t>
      </w:r>
      <w:r>
        <w:t xml:space="preserve">- to be used when a patient is unable to dialyze (and blood does NOT reach the dialyzer) because of an access complication. </w:t>
      </w:r>
    </w:p>
    <w:p w14:paraId="12BE6172" w14:textId="77777777" w:rsidR="00111047" w:rsidRDefault="00111047" w:rsidP="00111047">
      <w:pPr>
        <w:pStyle w:val="ListParagraph"/>
      </w:pPr>
    </w:p>
    <w:p w14:paraId="579BE573" w14:textId="77777777" w:rsidR="00111047" w:rsidRDefault="00111047" w:rsidP="00111047">
      <w:pPr>
        <w:pStyle w:val="ListParagraph"/>
        <w:ind w:left="2160"/>
      </w:pPr>
    </w:p>
    <w:p w14:paraId="0183A7AC" w14:textId="39B240F1" w:rsidR="00703AF7" w:rsidRDefault="00703AF7" w:rsidP="00703AF7">
      <w:pPr>
        <w:pStyle w:val="ListParagraph"/>
        <w:numPr>
          <w:ilvl w:val="2"/>
          <w:numId w:val="6"/>
        </w:numPr>
      </w:pPr>
      <w:r w:rsidRPr="00703AF7">
        <w:rPr>
          <w:b/>
          <w:bCs/>
        </w:rPr>
        <w:t>Present, Not Dialyzed-Medically Unstable-</w:t>
      </w:r>
      <w:r>
        <w:t xml:space="preserve"> to be used when a patient is unable to dialyze (and blood does NOT reach the dialyzer) because of a medical issue.</w:t>
      </w:r>
    </w:p>
    <w:p w14:paraId="06723D17" w14:textId="77777777" w:rsidR="00111047" w:rsidRDefault="00111047" w:rsidP="00111047">
      <w:pPr>
        <w:pStyle w:val="ListParagraph"/>
        <w:ind w:left="2160"/>
      </w:pPr>
    </w:p>
    <w:p w14:paraId="32C41D52" w14:textId="18586DBA" w:rsidR="00703AF7" w:rsidRDefault="00703AF7" w:rsidP="00703AF7">
      <w:pPr>
        <w:pStyle w:val="ListParagraph"/>
        <w:numPr>
          <w:ilvl w:val="2"/>
          <w:numId w:val="6"/>
        </w:numPr>
      </w:pPr>
      <w:r w:rsidRPr="00703AF7">
        <w:rPr>
          <w:b/>
          <w:bCs/>
        </w:rPr>
        <w:t>Present, Not Dialyzed-Patient Choice</w:t>
      </w:r>
      <w:r>
        <w:t>- to be used when a patient shows up at the clinic but declines to dialyze and there is no clinical reason why the patient cannot/should not dialyze.</w:t>
      </w:r>
    </w:p>
    <w:p w14:paraId="13763A96" w14:textId="77777777" w:rsidR="00111047" w:rsidRDefault="00111047" w:rsidP="00111047">
      <w:pPr>
        <w:pStyle w:val="ListParagraph"/>
        <w:ind w:left="2160"/>
      </w:pPr>
    </w:p>
    <w:p w14:paraId="0A635302" w14:textId="485F2CC1" w:rsidR="00111047" w:rsidRDefault="00111047" w:rsidP="00703AF7">
      <w:pPr>
        <w:pStyle w:val="ListParagraph"/>
        <w:numPr>
          <w:ilvl w:val="2"/>
          <w:numId w:val="6"/>
        </w:numPr>
      </w:pPr>
      <w:r>
        <w:rPr>
          <w:b/>
          <w:bCs/>
        </w:rPr>
        <w:t>The new treatment types listed above do not require an updated appt type</w:t>
      </w:r>
      <w:r w:rsidRPr="00111047">
        <w:t>.</w:t>
      </w:r>
    </w:p>
    <w:p w14:paraId="0644CC25" w14:textId="77777777" w:rsidR="00111047" w:rsidRDefault="00111047" w:rsidP="00111047">
      <w:pPr>
        <w:pStyle w:val="ListParagraph"/>
        <w:ind w:left="2160"/>
      </w:pPr>
    </w:p>
    <w:p w14:paraId="74EBFA9D" w14:textId="4BECCABF" w:rsidR="00111047" w:rsidRDefault="00111047" w:rsidP="00703AF7">
      <w:pPr>
        <w:pStyle w:val="ListParagraph"/>
        <w:numPr>
          <w:ilvl w:val="2"/>
          <w:numId w:val="6"/>
        </w:numPr>
      </w:pPr>
      <w:r>
        <w:rPr>
          <w:b/>
          <w:bCs/>
        </w:rPr>
        <w:t>The treatment type can be changed to one of the “new” types and the treatment can be posted without having to acknowledge any of the required items in the RTC tabs</w:t>
      </w:r>
      <w:r w:rsidRPr="00111047">
        <w:t>.</w:t>
      </w:r>
    </w:p>
    <w:p w14:paraId="562AF0A7" w14:textId="77777777" w:rsidR="00111047" w:rsidRDefault="00111047" w:rsidP="00111047">
      <w:pPr>
        <w:pStyle w:val="ListParagraph"/>
        <w:ind w:left="2160"/>
      </w:pPr>
    </w:p>
    <w:p w14:paraId="1AA1DA74" w14:textId="50E304F8" w:rsidR="00111047" w:rsidRPr="00111047" w:rsidRDefault="00111047" w:rsidP="00703AF7">
      <w:pPr>
        <w:pStyle w:val="ListParagraph"/>
        <w:numPr>
          <w:ilvl w:val="2"/>
          <w:numId w:val="6"/>
        </w:numPr>
      </w:pPr>
      <w:r>
        <w:rPr>
          <w:b/>
          <w:bCs/>
        </w:rPr>
        <w:t>Staff should not attempt to enter a “Missed” treatment via Treatments&gt;Enter Treatments</w:t>
      </w:r>
      <w:r>
        <w:t xml:space="preserve"> </w:t>
      </w:r>
      <w:r w:rsidRPr="00111047">
        <w:rPr>
          <w:b/>
          <w:bCs/>
        </w:rPr>
        <w:t xml:space="preserve">because Treatment History will only allow one </w:t>
      </w:r>
      <w:proofErr w:type="spellStart"/>
      <w:r w:rsidRPr="00111047">
        <w:rPr>
          <w:b/>
          <w:bCs/>
        </w:rPr>
        <w:t>tx</w:t>
      </w:r>
      <w:proofErr w:type="spellEnd"/>
      <w:r w:rsidRPr="00111047">
        <w:rPr>
          <w:b/>
          <w:bCs/>
        </w:rPr>
        <w:t xml:space="preserve"> posted per day.</w:t>
      </w:r>
    </w:p>
    <w:p w14:paraId="0421D96B" w14:textId="77777777" w:rsidR="00111047" w:rsidRDefault="00111047" w:rsidP="00111047">
      <w:pPr>
        <w:pStyle w:val="ListParagraph"/>
      </w:pPr>
    </w:p>
    <w:p w14:paraId="30428CD7" w14:textId="78E3C634" w:rsidR="00111047" w:rsidRPr="00111047" w:rsidRDefault="00111047" w:rsidP="00703AF7">
      <w:pPr>
        <w:pStyle w:val="ListParagraph"/>
        <w:numPr>
          <w:ilvl w:val="2"/>
          <w:numId w:val="6"/>
        </w:numPr>
        <w:rPr>
          <w:b/>
          <w:bCs/>
        </w:rPr>
      </w:pPr>
      <w:r w:rsidRPr="00111047">
        <w:rPr>
          <w:b/>
          <w:bCs/>
        </w:rPr>
        <w:t xml:space="preserve">Once the treatment is posted, it will display in Treatment History as that Treatment Type. </w:t>
      </w:r>
    </w:p>
    <w:p w14:paraId="2FD740E8" w14:textId="77777777" w:rsidR="00A91384" w:rsidRDefault="00A91384" w:rsidP="00A91384">
      <w:pPr>
        <w:pStyle w:val="ListParagraph"/>
        <w:ind w:left="1440"/>
      </w:pPr>
    </w:p>
    <w:p w14:paraId="68A52D07" w14:textId="4BBD8D55" w:rsidR="00A91384" w:rsidRDefault="00A91384" w:rsidP="00A91384">
      <w:pPr>
        <w:pStyle w:val="ListParagraph"/>
        <w:ind w:left="1440"/>
      </w:pPr>
    </w:p>
    <w:sectPr w:rsidR="00A91384" w:rsidSect="00BD271B">
      <w:headerReference w:type="default" r:id="rId8"/>
      <w:footerReference w:type="default" r:id="rId9"/>
      <w:headerReference w:type="first" r:id="rId10"/>
      <w:footerReference w:type="first" r:id="rId11"/>
      <w:pgSz w:w="12240" w:h="15840"/>
      <w:pgMar w:top="1440" w:right="1440" w:bottom="720" w:left="1440" w:header="720"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3025FB" w14:textId="77777777" w:rsidR="0012296E" w:rsidRDefault="0012296E" w:rsidP="007244C0">
      <w:r>
        <w:separator/>
      </w:r>
    </w:p>
  </w:endnote>
  <w:endnote w:type="continuationSeparator" w:id="0">
    <w:p w14:paraId="18170C45" w14:textId="77777777" w:rsidR="0012296E" w:rsidRDefault="0012296E" w:rsidP="007244C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egoe">
    <w:altName w:val="Segoe UI"/>
    <w:charset w:val="00"/>
    <w:family w:val="swiss"/>
    <w:pitch w:val="variable"/>
    <w:sig w:usb0="A00002AF" w:usb1="4000205B"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Grotesque MT Std">
    <w:panose1 w:val="020B050402020202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1E7F75D" w14:textId="77777777" w:rsidR="0012296E" w:rsidRDefault="0012296E">
    <w:pPr>
      <w:pStyle w:val="Footer"/>
      <w:jc w:val="right"/>
    </w:pPr>
    <w:r>
      <w:rPr>
        <w:color w:val="574319" w:themeColor="accent1"/>
        <w:sz w:val="20"/>
        <w:szCs w:val="20"/>
      </w:rPr>
      <w:t xml:space="preserve">pg. </w:t>
    </w:r>
    <w:r>
      <w:rPr>
        <w:color w:val="574319" w:themeColor="accent1"/>
        <w:sz w:val="20"/>
        <w:szCs w:val="20"/>
      </w:rPr>
      <w:fldChar w:fldCharType="begin"/>
    </w:r>
    <w:r>
      <w:rPr>
        <w:color w:val="574319" w:themeColor="accent1"/>
        <w:sz w:val="20"/>
        <w:szCs w:val="20"/>
      </w:rPr>
      <w:instrText xml:space="preserve"> PAGE  \* Arabic </w:instrText>
    </w:r>
    <w:r>
      <w:rPr>
        <w:color w:val="574319" w:themeColor="accent1"/>
        <w:sz w:val="20"/>
        <w:szCs w:val="20"/>
      </w:rPr>
      <w:fldChar w:fldCharType="separate"/>
    </w:r>
    <w:r>
      <w:rPr>
        <w:noProof/>
        <w:color w:val="574319" w:themeColor="accent1"/>
        <w:sz w:val="20"/>
        <w:szCs w:val="20"/>
      </w:rPr>
      <w:t>1</w:t>
    </w:r>
    <w:r>
      <w:rPr>
        <w:color w:val="574319" w:themeColor="accent1"/>
        <w:sz w:val="20"/>
        <w:szCs w:val="20"/>
      </w:rPr>
      <w:fldChar w:fldCharType="end"/>
    </w:r>
  </w:p>
  <w:p w14:paraId="0B09531A" w14:textId="4ACF8CB8" w:rsidR="0012296E" w:rsidRDefault="0012296E">
    <w:pPr>
      <w:pStyle w:val="Footer"/>
    </w:pPr>
    <w:r>
      <w:t>Copyright 20</w:t>
    </w:r>
    <w:r w:rsidR="006B4DD9">
      <w:t>2</w:t>
    </w:r>
    <w:r w:rsidR="00575313">
      <w:t>1</w:t>
    </w:r>
    <w:r>
      <w:t xml:space="preserve"> Northwest Kidney Centers</w:t>
    </w:r>
  </w:p>
  <w:p w14:paraId="7FC5B547" w14:textId="59A20DA1" w:rsidR="0012296E" w:rsidRDefault="0012296E">
    <w:pPr>
      <w:pStyle w:val="Footer"/>
    </w:pPr>
    <w:r>
      <w:t xml:space="preserve">Revision Date: </w:t>
    </w:r>
    <w:r w:rsidR="009E041E">
      <w:fldChar w:fldCharType="begin"/>
    </w:r>
    <w:r w:rsidR="009E041E">
      <w:instrText xml:space="preserve"> DATE \@ "M/d/yyyy" </w:instrText>
    </w:r>
    <w:r w:rsidR="009E041E">
      <w:fldChar w:fldCharType="separate"/>
    </w:r>
    <w:r w:rsidR="00DC0EC6">
      <w:rPr>
        <w:noProof/>
      </w:rPr>
      <w:t>10/4/2021</w:t>
    </w:r>
    <w:r w:rsidR="009E041E">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ED5C7" w14:textId="77777777" w:rsidR="004D6120" w:rsidRDefault="004D6120" w:rsidP="004D6120">
    <w:pPr>
      <w:pStyle w:val="NKCBodytext"/>
      <w:pBdr>
        <w:top w:val="single" w:sz="4" w:space="10" w:color="auto"/>
      </w:pBdr>
    </w:pPr>
    <w:r w:rsidRPr="004D6120">
      <w:t xml:space="preserve">The information contained in this facsimile message is confidential, may be privileged, and is intended for the sole use of the individual or entity named above. If you are not the intended recipient, you are expressly prohibited from copying, disclaiming or using any information in </w:t>
    </w:r>
    <w:r>
      <w:br/>
    </w:r>
    <w:r w:rsidRPr="004D6120">
      <w:t>this message.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8A51F3B" w14:textId="77777777" w:rsidR="0012296E" w:rsidRDefault="0012296E" w:rsidP="007244C0">
      <w:r>
        <w:separator/>
      </w:r>
    </w:p>
  </w:footnote>
  <w:footnote w:type="continuationSeparator" w:id="0">
    <w:p w14:paraId="3E705FF6" w14:textId="77777777" w:rsidR="0012296E" w:rsidRDefault="0012296E" w:rsidP="007244C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FB138A" w14:textId="77777777" w:rsidR="009C0E01" w:rsidRPr="00613994" w:rsidRDefault="009C0E01" w:rsidP="009C0E01">
    <w:pPr>
      <w:tabs>
        <w:tab w:val="center" w:pos="4680"/>
        <w:tab w:val="right" w:pos="9360"/>
      </w:tabs>
      <w:jc w:val="righ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EBCB2" w14:textId="77777777" w:rsidR="002E1EC8" w:rsidRPr="00613994" w:rsidRDefault="002E1EC8" w:rsidP="00613994">
    <w:pPr>
      <w:tabs>
        <w:tab w:val="center" w:pos="4680"/>
        <w:tab w:val="right" w:pos="9360"/>
      </w:tabs>
    </w:pPr>
    <w:r w:rsidRPr="00613994">
      <w:rPr>
        <w:noProof/>
      </w:rPr>
      <w:drawing>
        <wp:anchor distT="0" distB="0" distL="114300" distR="114300" simplePos="0" relativeHeight="251657216" behindDoc="1" locked="0" layoutInCell="1" allowOverlap="1" wp14:anchorId="6CDC208D" wp14:editId="53D9BF7A">
          <wp:simplePos x="0" y="0"/>
          <wp:positionH relativeFrom="column">
            <wp:posOffset>0</wp:posOffset>
          </wp:positionH>
          <wp:positionV relativeFrom="paragraph">
            <wp:posOffset>257175</wp:posOffset>
          </wp:positionV>
          <wp:extent cx="286513" cy="73152"/>
          <wp:effectExtent l="0" t="0" r="0" b="317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3_boxes.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6513" cy="73152"/>
                  </a:xfrm>
                  <a:prstGeom prst="rect">
                    <a:avLst/>
                  </a:prstGeom>
                </pic:spPr>
              </pic:pic>
            </a:graphicData>
          </a:graphic>
        </wp:anchor>
      </w:drawing>
    </w:r>
  </w:p>
  <w:p w14:paraId="3E29DE6B" w14:textId="77777777" w:rsidR="002E1EC8" w:rsidRDefault="002E1EC8"/>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A01083"/>
    <w:multiLevelType w:val="hybridMultilevel"/>
    <w:tmpl w:val="D4962654"/>
    <w:lvl w:ilvl="0" w:tplc="CC986BB0">
      <w:start w:val="1"/>
      <w:numFmt w:val="bullet"/>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362030"/>
    <w:multiLevelType w:val="multilevel"/>
    <w:tmpl w:val="1A965C42"/>
    <w:styleLink w:val="NKCBullet"/>
    <w:lvl w:ilvl="0">
      <w:start w:val="1"/>
      <w:numFmt w:val="bullet"/>
      <w:pStyle w:val="NKCBullets"/>
      <w:lvlText w:val="•"/>
      <w:lvlJc w:val="left"/>
      <w:pPr>
        <w:ind w:left="360" w:hanging="360"/>
      </w:pPr>
      <w:rPr>
        <w:rFonts w:ascii="Arial" w:hAnsi="Arial" w:hint="default"/>
      </w:rPr>
    </w:lvl>
    <w:lvl w:ilvl="1">
      <w:start w:val="1"/>
      <w:numFmt w:val="bullet"/>
      <w:lvlText w:val="–"/>
      <w:lvlJc w:val="left"/>
      <w:pPr>
        <w:ind w:left="720" w:hanging="360"/>
      </w:pPr>
      <w:rPr>
        <w:rFonts w:ascii="Verdana" w:hAnsi="Verdana" w:hint="default"/>
      </w:rPr>
    </w:lvl>
    <w:lvl w:ilvl="2">
      <w:start w:val="1"/>
      <w:numFmt w:val="bullet"/>
      <w:lvlText w:val="•"/>
      <w:lvlJc w:val="left"/>
      <w:pPr>
        <w:ind w:left="1080" w:hanging="360"/>
      </w:pPr>
      <w:rPr>
        <w:rFonts w:ascii="Arial" w:hAnsi="Arial" w:hint="default"/>
      </w:rPr>
    </w:lvl>
    <w:lvl w:ilvl="3">
      <w:start w:val="1"/>
      <w:numFmt w:val="bullet"/>
      <w:lvlText w:val="–"/>
      <w:lvlJc w:val="left"/>
      <w:pPr>
        <w:ind w:left="1440" w:hanging="360"/>
      </w:pPr>
      <w:rPr>
        <w:rFonts w:ascii="Verdana" w:hAnsi="Verdana" w:hint="default"/>
      </w:rPr>
    </w:lvl>
    <w:lvl w:ilvl="4">
      <w:start w:val="1"/>
      <w:numFmt w:val="bullet"/>
      <w:lvlText w:val="o"/>
      <w:lvlJc w:val="left"/>
      <w:pPr>
        <w:ind w:left="1800" w:hanging="360"/>
      </w:pPr>
      <w:rPr>
        <w:rFonts w:ascii="Courier New" w:hAnsi="Courier New" w:cs="Courier New" w:hint="default"/>
      </w:rPr>
    </w:lvl>
    <w:lvl w:ilvl="5">
      <w:start w:val="1"/>
      <w:numFmt w:val="bullet"/>
      <w:lvlText w:val=""/>
      <w:lvlJc w:val="left"/>
      <w:pPr>
        <w:ind w:left="2160" w:hanging="360"/>
      </w:pPr>
      <w:rPr>
        <w:rFonts w:ascii="Wingdings" w:hAnsi="Wingdings" w:hint="default"/>
      </w:rPr>
    </w:lvl>
    <w:lvl w:ilvl="6">
      <w:start w:val="1"/>
      <w:numFmt w:val="bullet"/>
      <w:lvlText w:val=""/>
      <w:lvlJc w:val="left"/>
      <w:pPr>
        <w:ind w:left="2520" w:hanging="360"/>
      </w:pPr>
      <w:rPr>
        <w:rFonts w:ascii="Symbol" w:hAnsi="Symbol" w:hint="default"/>
      </w:rPr>
    </w:lvl>
    <w:lvl w:ilvl="7">
      <w:start w:val="1"/>
      <w:numFmt w:val="bullet"/>
      <w:lvlText w:val="o"/>
      <w:lvlJc w:val="left"/>
      <w:pPr>
        <w:ind w:left="2880" w:hanging="360"/>
      </w:pPr>
      <w:rPr>
        <w:rFonts w:ascii="Courier New" w:hAnsi="Courier New" w:cs="Courier New" w:hint="default"/>
      </w:rPr>
    </w:lvl>
    <w:lvl w:ilvl="8">
      <w:start w:val="1"/>
      <w:numFmt w:val="bullet"/>
      <w:lvlText w:val=""/>
      <w:lvlJc w:val="left"/>
      <w:pPr>
        <w:ind w:left="3240" w:hanging="360"/>
      </w:pPr>
      <w:rPr>
        <w:rFonts w:ascii="Wingdings" w:hAnsi="Wingdings" w:hint="default"/>
      </w:rPr>
    </w:lvl>
  </w:abstractNum>
  <w:abstractNum w:abstractNumId="2" w15:restartNumberingAfterBreak="0">
    <w:nsid w:val="27505EB7"/>
    <w:multiLevelType w:val="multilevel"/>
    <w:tmpl w:val="1A965C42"/>
    <w:numStyleLink w:val="NKCBullet"/>
  </w:abstractNum>
  <w:abstractNum w:abstractNumId="3" w15:restartNumberingAfterBreak="0">
    <w:nsid w:val="37C82A3D"/>
    <w:multiLevelType w:val="hybridMultilevel"/>
    <w:tmpl w:val="A8F2E2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53D301AD"/>
    <w:multiLevelType w:val="hybridMultilevel"/>
    <w:tmpl w:val="E80485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6F001414"/>
    <w:multiLevelType w:val="hybridMultilevel"/>
    <w:tmpl w:val="22324D52"/>
    <w:lvl w:ilvl="0" w:tplc="C5A4E12A">
      <w:start w:val="1"/>
      <w:numFmt w:val="bullet"/>
      <w:pStyle w:val="NKCBulletstiny"/>
      <w:lvlText w:val="–"/>
      <w:lvlJc w:val="left"/>
      <w:pPr>
        <w:ind w:left="720" w:hanging="360"/>
      </w:pPr>
      <w:rPr>
        <w:rFonts w:ascii="Segoe" w:hAnsi="Segoe"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5D42077"/>
    <w:multiLevelType w:val="multilevel"/>
    <w:tmpl w:val="DA6AA3FE"/>
    <w:lvl w:ilvl="0">
      <w:start w:val="1"/>
      <w:numFmt w:val="decimal"/>
      <w:pStyle w:val="NKCMultilevellist"/>
      <w:lvlText w:val="%1."/>
      <w:lvlJc w:val="left"/>
      <w:pPr>
        <w:ind w:left="720" w:hanging="360"/>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num w:numId="1">
    <w:abstractNumId w:val="0"/>
  </w:num>
  <w:num w:numId="2">
    <w:abstractNumId w:val="5"/>
  </w:num>
  <w:num w:numId="3">
    <w:abstractNumId w:val="1"/>
  </w:num>
  <w:num w:numId="4">
    <w:abstractNumId w:val="2"/>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1001" w:allStyles="1" w:customStyles="0" w:latentStyles="0" w:stylesInUse="0" w:headingStyles="0" w:numberingStyles="0" w:tableStyles="0" w:directFormattingOnRuns="0" w:directFormattingOnParagraphs="0" w:directFormattingOnNumbering="0" w:directFormattingOnTables="0" w:clearFormatting="1" w:top3HeadingStyles="0" w:visibleStyles="0" w:alternateStyleNames="0"/>
  <w:defaultTabStop w:val="720"/>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296E"/>
    <w:rsid w:val="00075831"/>
    <w:rsid w:val="0008555C"/>
    <w:rsid w:val="000B2B7C"/>
    <w:rsid w:val="00111047"/>
    <w:rsid w:val="0012296E"/>
    <w:rsid w:val="00164D7E"/>
    <w:rsid w:val="001E6AF3"/>
    <w:rsid w:val="001F712F"/>
    <w:rsid w:val="00236ACE"/>
    <w:rsid w:val="002509BB"/>
    <w:rsid w:val="00251E0C"/>
    <w:rsid w:val="00270F08"/>
    <w:rsid w:val="002D60C8"/>
    <w:rsid w:val="002E1EC8"/>
    <w:rsid w:val="002F56B9"/>
    <w:rsid w:val="00305F61"/>
    <w:rsid w:val="003317C6"/>
    <w:rsid w:val="003445E8"/>
    <w:rsid w:val="00366E39"/>
    <w:rsid w:val="00385740"/>
    <w:rsid w:val="003860C1"/>
    <w:rsid w:val="00395BFA"/>
    <w:rsid w:val="003A5A73"/>
    <w:rsid w:val="004149CE"/>
    <w:rsid w:val="00440DFD"/>
    <w:rsid w:val="0048612D"/>
    <w:rsid w:val="004C673B"/>
    <w:rsid w:val="004D22BD"/>
    <w:rsid w:val="004D6120"/>
    <w:rsid w:val="004E20E4"/>
    <w:rsid w:val="00506C5F"/>
    <w:rsid w:val="005203E5"/>
    <w:rsid w:val="005342B9"/>
    <w:rsid w:val="00566A53"/>
    <w:rsid w:val="00575313"/>
    <w:rsid w:val="005E2D3E"/>
    <w:rsid w:val="005F03F9"/>
    <w:rsid w:val="00613994"/>
    <w:rsid w:val="006309F5"/>
    <w:rsid w:val="006459BF"/>
    <w:rsid w:val="006621AE"/>
    <w:rsid w:val="00672973"/>
    <w:rsid w:val="00673B2C"/>
    <w:rsid w:val="006B4DD9"/>
    <w:rsid w:val="006E7029"/>
    <w:rsid w:val="007016FA"/>
    <w:rsid w:val="00703AF7"/>
    <w:rsid w:val="007244C0"/>
    <w:rsid w:val="00731499"/>
    <w:rsid w:val="00754DE7"/>
    <w:rsid w:val="007718AC"/>
    <w:rsid w:val="007723E7"/>
    <w:rsid w:val="00775CAB"/>
    <w:rsid w:val="0079259C"/>
    <w:rsid w:val="007A4959"/>
    <w:rsid w:val="007B5887"/>
    <w:rsid w:val="008161FD"/>
    <w:rsid w:val="00832B5A"/>
    <w:rsid w:val="00844507"/>
    <w:rsid w:val="008477DA"/>
    <w:rsid w:val="0086218A"/>
    <w:rsid w:val="00880009"/>
    <w:rsid w:val="00891B5F"/>
    <w:rsid w:val="008B3FA9"/>
    <w:rsid w:val="008C068B"/>
    <w:rsid w:val="008D4F32"/>
    <w:rsid w:val="009014C0"/>
    <w:rsid w:val="00913688"/>
    <w:rsid w:val="00914CC0"/>
    <w:rsid w:val="009165FD"/>
    <w:rsid w:val="0093345F"/>
    <w:rsid w:val="009379EB"/>
    <w:rsid w:val="0094256F"/>
    <w:rsid w:val="009B1FC8"/>
    <w:rsid w:val="009C0E01"/>
    <w:rsid w:val="009E041E"/>
    <w:rsid w:val="009E6D58"/>
    <w:rsid w:val="00A128B9"/>
    <w:rsid w:val="00A91384"/>
    <w:rsid w:val="00AA2BBA"/>
    <w:rsid w:val="00AC7337"/>
    <w:rsid w:val="00AE3D30"/>
    <w:rsid w:val="00B06BD1"/>
    <w:rsid w:val="00B06E58"/>
    <w:rsid w:val="00B84F88"/>
    <w:rsid w:val="00B948D6"/>
    <w:rsid w:val="00BD271B"/>
    <w:rsid w:val="00BD6F93"/>
    <w:rsid w:val="00BE1915"/>
    <w:rsid w:val="00C143B2"/>
    <w:rsid w:val="00C46DFD"/>
    <w:rsid w:val="00C53E87"/>
    <w:rsid w:val="00CF49A7"/>
    <w:rsid w:val="00D20C76"/>
    <w:rsid w:val="00D215AF"/>
    <w:rsid w:val="00D565F4"/>
    <w:rsid w:val="00DC0EC6"/>
    <w:rsid w:val="00DC33AE"/>
    <w:rsid w:val="00E1280D"/>
    <w:rsid w:val="00E36A82"/>
    <w:rsid w:val="00E53B5D"/>
    <w:rsid w:val="00E62408"/>
    <w:rsid w:val="00E75A73"/>
    <w:rsid w:val="00EB36B4"/>
    <w:rsid w:val="00EB736D"/>
    <w:rsid w:val="00F72824"/>
    <w:rsid w:val="00FF1AE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2DCA032C"/>
  <w15:docId w15:val="{D088D4F4-308C-4741-8A51-A5D3FA270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Verdana" w:eastAsiaTheme="minorHAnsi" w:hAnsi="Verdana"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75A7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215AF"/>
    <w:rPr>
      <w:color w:val="808080"/>
    </w:rPr>
  </w:style>
  <w:style w:type="paragraph" w:styleId="BalloonText">
    <w:name w:val="Balloon Text"/>
    <w:basedOn w:val="Normal"/>
    <w:link w:val="BalloonTextChar"/>
    <w:uiPriority w:val="99"/>
    <w:semiHidden/>
    <w:unhideWhenUsed/>
    <w:rsid w:val="007244C0"/>
    <w:rPr>
      <w:rFonts w:ascii="Tahoma" w:hAnsi="Tahoma" w:cs="Tahoma"/>
      <w:sz w:val="16"/>
      <w:szCs w:val="16"/>
    </w:rPr>
  </w:style>
  <w:style w:type="character" w:customStyle="1" w:styleId="BalloonTextChar">
    <w:name w:val="Balloon Text Char"/>
    <w:basedOn w:val="DefaultParagraphFont"/>
    <w:link w:val="BalloonText"/>
    <w:uiPriority w:val="99"/>
    <w:semiHidden/>
    <w:rsid w:val="007244C0"/>
    <w:rPr>
      <w:rFonts w:ascii="Tahoma" w:hAnsi="Tahoma" w:cs="Tahoma"/>
      <w:sz w:val="16"/>
      <w:szCs w:val="16"/>
    </w:rPr>
  </w:style>
  <w:style w:type="table" w:styleId="TableGrid">
    <w:name w:val="Table Grid"/>
    <w:basedOn w:val="TableNormal"/>
    <w:uiPriority w:val="59"/>
    <w:rsid w:val="007244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KCTitle">
    <w:name w:val="NKC Title"/>
    <w:basedOn w:val="Normal"/>
    <w:next w:val="Normal"/>
    <w:qFormat/>
    <w:rsid w:val="00D215AF"/>
    <w:pPr>
      <w:pBdr>
        <w:bottom w:val="single" w:sz="18" w:space="6" w:color="auto"/>
      </w:pBdr>
      <w:tabs>
        <w:tab w:val="center" w:pos="4680"/>
        <w:tab w:val="right" w:pos="9360"/>
      </w:tabs>
      <w:spacing w:before="600" w:line="640" w:lineRule="exact"/>
    </w:pPr>
    <w:rPr>
      <w:sz w:val="50"/>
      <w:szCs w:val="50"/>
    </w:rPr>
  </w:style>
  <w:style w:type="paragraph" w:customStyle="1" w:styleId="NKCSubtitle">
    <w:name w:val="NKC Subtitle"/>
    <w:next w:val="Normal"/>
    <w:qFormat/>
    <w:rsid w:val="008477DA"/>
    <w:rPr>
      <w:rFonts w:asciiTheme="majorHAnsi" w:hAnsiTheme="majorHAnsi"/>
      <w:color w:val="574319" w:themeColor="accent1"/>
      <w:sz w:val="32"/>
    </w:rPr>
  </w:style>
  <w:style w:type="numbering" w:customStyle="1" w:styleId="NKCBullet">
    <w:name w:val="NKC Bullet"/>
    <w:uiPriority w:val="99"/>
    <w:rsid w:val="004149CE"/>
    <w:pPr>
      <w:numPr>
        <w:numId w:val="3"/>
      </w:numPr>
    </w:pPr>
  </w:style>
  <w:style w:type="paragraph" w:customStyle="1" w:styleId="NKCBodytext">
    <w:name w:val="NKC Body text"/>
    <w:rsid w:val="000B2B7C"/>
    <w:pPr>
      <w:spacing w:line="320" w:lineRule="exact"/>
    </w:pPr>
  </w:style>
  <w:style w:type="paragraph" w:customStyle="1" w:styleId="NKCBullets">
    <w:name w:val="NKC Bullets"/>
    <w:next w:val="Normal"/>
    <w:qFormat/>
    <w:rsid w:val="0094256F"/>
    <w:pPr>
      <w:numPr>
        <w:numId w:val="4"/>
      </w:numPr>
      <w:spacing w:after="80"/>
    </w:pPr>
    <w:rPr>
      <w:rFonts w:asciiTheme="minorHAnsi" w:hAnsiTheme="minorHAnsi"/>
      <w:szCs w:val="22"/>
    </w:rPr>
  </w:style>
  <w:style w:type="paragraph" w:customStyle="1" w:styleId="NKCBulletstiny">
    <w:name w:val="NKC Bullets tiny"/>
    <w:qFormat/>
    <w:rsid w:val="006E7029"/>
    <w:pPr>
      <w:numPr>
        <w:numId w:val="2"/>
      </w:numPr>
      <w:spacing w:line="180" w:lineRule="exact"/>
      <w:ind w:left="230" w:hanging="187"/>
    </w:pPr>
    <w:rPr>
      <w:sz w:val="14"/>
    </w:rPr>
  </w:style>
  <w:style w:type="paragraph" w:customStyle="1" w:styleId="NKCMultilevellist">
    <w:name w:val="NKC Multilevel list"/>
    <w:basedOn w:val="Normal"/>
    <w:qFormat/>
    <w:rsid w:val="00731499"/>
    <w:pPr>
      <w:numPr>
        <w:numId w:val="5"/>
      </w:numPr>
    </w:pPr>
    <w:rPr>
      <w:szCs w:val="22"/>
    </w:rPr>
  </w:style>
  <w:style w:type="paragraph" w:styleId="Header">
    <w:name w:val="header"/>
    <w:basedOn w:val="Normal"/>
    <w:link w:val="HeaderChar"/>
    <w:uiPriority w:val="99"/>
    <w:unhideWhenUsed/>
    <w:rsid w:val="00E36A82"/>
    <w:pPr>
      <w:tabs>
        <w:tab w:val="center" w:pos="4680"/>
        <w:tab w:val="right" w:pos="9360"/>
      </w:tabs>
    </w:pPr>
  </w:style>
  <w:style w:type="character" w:customStyle="1" w:styleId="HeaderChar">
    <w:name w:val="Header Char"/>
    <w:basedOn w:val="DefaultParagraphFont"/>
    <w:link w:val="Header"/>
    <w:uiPriority w:val="99"/>
    <w:rsid w:val="00E36A82"/>
    <w:rPr>
      <w:rFonts w:ascii="Grotesque MT Std" w:hAnsi="Grotesque MT Std"/>
      <w:sz w:val="24"/>
    </w:rPr>
  </w:style>
  <w:style w:type="paragraph" w:styleId="Footer">
    <w:name w:val="footer"/>
    <w:basedOn w:val="Normal"/>
    <w:link w:val="FooterChar"/>
    <w:uiPriority w:val="99"/>
    <w:unhideWhenUsed/>
    <w:rsid w:val="00566A53"/>
    <w:pPr>
      <w:tabs>
        <w:tab w:val="center" w:pos="4680"/>
        <w:tab w:val="right" w:pos="9360"/>
      </w:tabs>
    </w:pPr>
    <w:rPr>
      <w:sz w:val="16"/>
    </w:rPr>
  </w:style>
  <w:style w:type="character" w:customStyle="1" w:styleId="FooterChar">
    <w:name w:val="Footer Char"/>
    <w:basedOn w:val="DefaultParagraphFont"/>
    <w:link w:val="Footer"/>
    <w:uiPriority w:val="99"/>
    <w:rsid w:val="00566A53"/>
    <w:rPr>
      <w:sz w:val="16"/>
    </w:rPr>
  </w:style>
  <w:style w:type="paragraph" w:styleId="ListParagraph">
    <w:name w:val="List Paragraph"/>
    <w:basedOn w:val="Normal"/>
    <w:uiPriority w:val="34"/>
    <w:qFormat/>
    <w:rsid w:val="00366E39"/>
    <w:pPr>
      <w:spacing w:after="160" w:line="254" w:lineRule="auto"/>
      <w:ind w:left="720"/>
      <w:contextualSpacing/>
    </w:pPr>
    <w:rPr>
      <w:rFonts w:asciiTheme="minorHAnsi" w:hAnsiTheme="minorHAns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4192652">
      <w:bodyDiv w:val="1"/>
      <w:marLeft w:val="0"/>
      <w:marRight w:val="0"/>
      <w:marTop w:val="0"/>
      <w:marBottom w:val="0"/>
      <w:divBdr>
        <w:top w:val="none" w:sz="0" w:space="0" w:color="auto"/>
        <w:left w:val="none" w:sz="0" w:space="0" w:color="auto"/>
        <w:bottom w:val="none" w:sz="0" w:space="0" w:color="auto"/>
        <w:right w:val="none" w:sz="0" w:space="0" w:color="auto"/>
      </w:divBdr>
    </w:div>
    <w:div w:id="508832340">
      <w:bodyDiv w:val="1"/>
      <w:marLeft w:val="0"/>
      <w:marRight w:val="0"/>
      <w:marTop w:val="0"/>
      <w:marBottom w:val="0"/>
      <w:divBdr>
        <w:top w:val="none" w:sz="0" w:space="0" w:color="auto"/>
        <w:left w:val="none" w:sz="0" w:space="0" w:color="auto"/>
        <w:bottom w:val="none" w:sz="0" w:space="0" w:color="auto"/>
        <w:right w:val="none" w:sz="0" w:space="0" w:color="auto"/>
      </w:divBdr>
    </w:div>
    <w:div w:id="16454283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T:\BlankSheet%20with%20color%20logo%20multi-page.dotx" TargetMode="External"/></Relationships>
</file>

<file path=word/theme/theme1.xml><?xml version="1.0" encoding="utf-8"?>
<a:theme xmlns:a="http://schemas.openxmlformats.org/drawingml/2006/main" name="Office Theme">
  <a:themeElements>
    <a:clrScheme name="Northwest Kidney Center">
      <a:dk1>
        <a:sysClr val="windowText" lastClr="000000"/>
      </a:dk1>
      <a:lt1>
        <a:sysClr val="window" lastClr="FFFFFF"/>
      </a:lt1>
      <a:dk2>
        <a:srgbClr val="1F497D"/>
      </a:dk2>
      <a:lt2>
        <a:srgbClr val="EEECE1"/>
      </a:lt2>
      <a:accent1>
        <a:srgbClr val="574319"/>
      </a:accent1>
      <a:accent2>
        <a:srgbClr val="7C6A55"/>
      </a:accent2>
      <a:accent3>
        <a:srgbClr val="273691"/>
      </a:accent3>
      <a:accent4>
        <a:srgbClr val="8064A2"/>
      </a:accent4>
      <a:accent5>
        <a:srgbClr val="4BACC6"/>
      </a:accent5>
      <a:accent6>
        <a:srgbClr val="F79646"/>
      </a:accent6>
      <a:hlink>
        <a:srgbClr val="0000FF"/>
      </a:hlink>
      <a:folHlink>
        <a:srgbClr val="800080"/>
      </a:folHlink>
    </a:clrScheme>
    <a:fontScheme name="Northwest Kidney Centers">
      <a:majorFont>
        <a:latin typeface="Verdana"/>
        <a:ea typeface=""/>
        <a:cs typeface=""/>
      </a:majorFont>
      <a:minorFont>
        <a:latin typeface="Verdana"/>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BlankSheet with color logo multi-page</Template>
  <TotalTime>5</TotalTime>
  <Pages>2</Pages>
  <Words>395</Words>
  <Characters>2254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D2 Designs</Company>
  <LinksUpToDate>false</LinksUpToDate>
  <CharactersWithSpaces>2644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 Stauffer</dc:creator>
  <cp:lastModifiedBy>Ed Stauffer</cp:lastModifiedBy>
  <cp:revision>3</cp:revision>
  <cp:lastPrinted>2021-10-04T16:26:00Z</cp:lastPrinted>
  <dcterms:created xsi:type="dcterms:W3CDTF">2021-09-17T19:43:00Z</dcterms:created>
  <dcterms:modified xsi:type="dcterms:W3CDTF">2021-10-04T16:27:00Z</dcterms:modified>
</cp:coreProperties>
</file>