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05EBD" w14:textId="77777777" w:rsidR="0012296E" w:rsidRDefault="0012296E" w:rsidP="00236ACE"/>
    <w:p w14:paraId="266F41DE" w14:textId="77777777" w:rsidR="0012296E" w:rsidRDefault="0012296E" w:rsidP="00236ACE"/>
    <w:p w14:paraId="153EA6E3" w14:textId="1D8E62FB" w:rsidR="0012296E" w:rsidRPr="006621AE" w:rsidRDefault="004D22BD" w:rsidP="00196E41">
      <w:pPr>
        <w:jc w:val="center"/>
        <w:rPr>
          <w:sz w:val="50"/>
          <w:szCs w:val="50"/>
        </w:rPr>
      </w:pPr>
      <w:r w:rsidRPr="006621AE">
        <w:rPr>
          <w:noProof/>
          <w:sz w:val="50"/>
          <w:szCs w:val="50"/>
        </w:rPr>
        <w:drawing>
          <wp:anchor distT="0" distB="0" distL="114300" distR="114300" simplePos="0" relativeHeight="251658240" behindDoc="0" locked="0" layoutInCell="1" allowOverlap="1" wp14:anchorId="2558B8F4" wp14:editId="57BC2388">
            <wp:simplePos x="0" y="0"/>
            <wp:positionH relativeFrom="margin">
              <wp:posOffset>4270375</wp:posOffset>
            </wp:positionH>
            <wp:positionV relativeFrom="margin">
              <wp:posOffset>-787400</wp:posOffset>
            </wp:positionV>
            <wp:extent cx="2453640" cy="1005840"/>
            <wp:effectExtent l="0" t="0" r="381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KC_Logo_Horiz_Color_Small_JPE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53640" cy="1005840"/>
                    </a:xfrm>
                    <a:prstGeom prst="rect">
                      <a:avLst/>
                    </a:prstGeom>
                  </pic:spPr>
                </pic:pic>
              </a:graphicData>
            </a:graphic>
          </wp:anchor>
        </w:drawing>
      </w:r>
      <w:r w:rsidR="00196E41">
        <w:rPr>
          <w:noProof/>
          <w:sz w:val="50"/>
          <w:szCs w:val="50"/>
        </w:rPr>
        <w:t>Medication Reconciliation</w:t>
      </w:r>
    </w:p>
    <w:p w14:paraId="1F94FFA6" w14:textId="7A77F4EC" w:rsidR="008161FD" w:rsidRDefault="008161FD" w:rsidP="00196E41">
      <w:pPr>
        <w:jc w:val="center"/>
      </w:pPr>
    </w:p>
    <w:p w14:paraId="32204B16" w14:textId="77777777" w:rsidR="0012296E" w:rsidRDefault="0012296E" w:rsidP="00236ACE"/>
    <w:p w14:paraId="1BED6549" w14:textId="77777777" w:rsidR="0012296E" w:rsidRDefault="0012296E" w:rsidP="00236ACE"/>
    <w:p w14:paraId="7D535045" w14:textId="2AE7C614" w:rsidR="0012296E" w:rsidRDefault="00196E41" w:rsidP="00236ACE">
      <w:r>
        <w:t xml:space="preserve">New CMS rules </w:t>
      </w:r>
      <w:r w:rsidR="00755B78">
        <w:t>implement</w:t>
      </w:r>
      <w:r w:rsidR="000029C4">
        <w:t>ed</w:t>
      </w:r>
      <w:r w:rsidR="00755B78">
        <w:t xml:space="preserve"> January 2020 </w:t>
      </w:r>
      <w:r>
        <w:t>require dialysis organizations to perform monthly medication reviews/reconciliations.</w:t>
      </w:r>
    </w:p>
    <w:p w14:paraId="4482F90F" w14:textId="6F999208" w:rsidR="00196E41" w:rsidRDefault="00196E41" w:rsidP="00236ACE"/>
    <w:p w14:paraId="71843816" w14:textId="4B2197FA" w:rsidR="00196E41" w:rsidRDefault="00196E41" w:rsidP="00236ACE">
      <w:r>
        <w:t>In Clarity, we will complete a Medication Reconciliation assessment.  To get to the assessment form, go to Patient&gt;Patient Assessments and select Medication Reconciliation.  There is one form that all disciplines will use</w:t>
      </w:r>
      <w:r w:rsidR="0022082F">
        <w:t xml:space="preserve"> for monthly, post-hospitalization and new patient med recs</w:t>
      </w:r>
      <w:r>
        <w:t>.</w:t>
      </w:r>
    </w:p>
    <w:p w14:paraId="44AEB4F8" w14:textId="7D616887" w:rsidR="009E43E5" w:rsidRDefault="009E43E5" w:rsidP="00236ACE"/>
    <w:p w14:paraId="361AEF50" w14:textId="4DBA2753" w:rsidR="009E43E5" w:rsidRDefault="009E43E5" w:rsidP="009E43E5">
      <w:pPr>
        <w:jc w:val="center"/>
      </w:pPr>
      <w:r>
        <w:rPr>
          <w:noProof/>
        </w:rPr>
        <w:drawing>
          <wp:inline distT="0" distB="0" distL="0" distR="0" wp14:anchorId="79836A6C" wp14:editId="4196B82E">
            <wp:extent cx="3466667" cy="4761905"/>
            <wp:effectExtent l="0" t="0" r="635" b="63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66667" cy="4761905"/>
                    </a:xfrm>
                    <a:prstGeom prst="rect">
                      <a:avLst/>
                    </a:prstGeom>
                  </pic:spPr>
                </pic:pic>
              </a:graphicData>
            </a:graphic>
          </wp:inline>
        </w:drawing>
      </w:r>
    </w:p>
    <w:p w14:paraId="3947EBD4" w14:textId="172F07AC" w:rsidR="009E43E5" w:rsidRDefault="009E43E5" w:rsidP="009E43E5">
      <w:pPr>
        <w:jc w:val="center"/>
      </w:pPr>
    </w:p>
    <w:p w14:paraId="02461B4B" w14:textId="40EF03FC" w:rsidR="009E43E5" w:rsidRDefault="009E43E5" w:rsidP="009E43E5">
      <w:pPr>
        <w:jc w:val="center"/>
      </w:pPr>
      <w:r>
        <w:rPr>
          <w:noProof/>
        </w:rPr>
        <w:lastRenderedPageBreak/>
        <w:drawing>
          <wp:inline distT="0" distB="0" distL="0" distR="0" wp14:anchorId="29E347DD" wp14:editId="0F48A2D5">
            <wp:extent cx="4961905" cy="4628571"/>
            <wp:effectExtent l="0" t="0" r="0" b="63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61905" cy="4628571"/>
                    </a:xfrm>
                    <a:prstGeom prst="rect">
                      <a:avLst/>
                    </a:prstGeom>
                  </pic:spPr>
                </pic:pic>
              </a:graphicData>
            </a:graphic>
          </wp:inline>
        </w:drawing>
      </w:r>
    </w:p>
    <w:p w14:paraId="2C78A387" w14:textId="31F61E93" w:rsidR="009E43E5" w:rsidRDefault="009E43E5" w:rsidP="009E43E5">
      <w:pPr>
        <w:jc w:val="center"/>
      </w:pPr>
    </w:p>
    <w:p w14:paraId="49FFBAA7" w14:textId="72A87CEB" w:rsidR="009E43E5" w:rsidRDefault="009E43E5" w:rsidP="009E43E5">
      <w:pPr>
        <w:jc w:val="center"/>
      </w:pPr>
    </w:p>
    <w:p w14:paraId="44CD44EC" w14:textId="373E76DC" w:rsidR="009E43E5" w:rsidRDefault="009E43E5" w:rsidP="009E43E5">
      <w:r>
        <w:t>Click on the dropdown arrow next to “History.”  You will see any previous assessments created.  To create a new one, click Add New.  Always create a new assessment each month.</w:t>
      </w:r>
      <w:r w:rsidR="009B0B41">
        <w:t xml:space="preserve">  Do not edit the previous one for the new month</w:t>
      </w:r>
      <w:r w:rsidR="002A4190">
        <w:t xml:space="preserve">.  </w:t>
      </w:r>
    </w:p>
    <w:p w14:paraId="37FD56EF" w14:textId="04A3885D" w:rsidR="009E43E5" w:rsidRDefault="009E43E5" w:rsidP="009E43E5">
      <w:pPr>
        <w:jc w:val="center"/>
      </w:pPr>
    </w:p>
    <w:p w14:paraId="10B30139" w14:textId="1AC3BE11" w:rsidR="009E43E5" w:rsidRDefault="009E43E5" w:rsidP="009E43E5">
      <w:pPr>
        <w:jc w:val="center"/>
      </w:pPr>
      <w:r>
        <w:rPr>
          <w:noProof/>
        </w:rPr>
        <w:drawing>
          <wp:inline distT="0" distB="0" distL="0" distR="0" wp14:anchorId="39AAEB7F" wp14:editId="49E61516">
            <wp:extent cx="5943600" cy="1252855"/>
            <wp:effectExtent l="0" t="0" r="0"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252855"/>
                    </a:xfrm>
                    <a:prstGeom prst="rect">
                      <a:avLst/>
                    </a:prstGeom>
                  </pic:spPr>
                </pic:pic>
              </a:graphicData>
            </a:graphic>
          </wp:inline>
        </w:drawing>
      </w:r>
    </w:p>
    <w:p w14:paraId="625F5A2E" w14:textId="0DABC004" w:rsidR="009E43E5" w:rsidRDefault="009E43E5" w:rsidP="009E43E5">
      <w:pPr>
        <w:jc w:val="center"/>
      </w:pPr>
    </w:p>
    <w:p w14:paraId="10F21B05" w14:textId="7944DBF4" w:rsidR="009E43E5" w:rsidRDefault="009E43E5" w:rsidP="009E43E5">
      <w:pPr>
        <w:jc w:val="center"/>
      </w:pPr>
      <w:r>
        <w:rPr>
          <w:noProof/>
        </w:rPr>
        <w:drawing>
          <wp:inline distT="0" distB="0" distL="0" distR="0" wp14:anchorId="6537885D" wp14:editId="03268850">
            <wp:extent cx="5943600" cy="96520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965200"/>
                    </a:xfrm>
                    <a:prstGeom prst="rect">
                      <a:avLst/>
                    </a:prstGeom>
                  </pic:spPr>
                </pic:pic>
              </a:graphicData>
            </a:graphic>
          </wp:inline>
        </w:drawing>
      </w:r>
    </w:p>
    <w:p w14:paraId="61B71C2B" w14:textId="030BCC8B" w:rsidR="009E43E5" w:rsidRDefault="009E43E5" w:rsidP="009E43E5">
      <w:pPr>
        <w:jc w:val="center"/>
      </w:pPr>
    </w:p>
    <w:p w14:paraId="76B29C07" w14:textId="15EDC32D" w:rsidR="009B0B41" w:rsidRDefault="009B0B41" w:rsidP="009B0B41">
      <w:r>
        <w:t>You can click on the day on the calendar or for a new one “today,” you can click on the big button at the bottom of the calendar.</w:t>
      </w:r>
    </w:p>
    <w:p w14:paraId="5D654A8C" w14:textId="77777777" w:rsidR="009B0B41" w:rsidRDefault="009B0B41" w:rsidP="009B0B41"/>
    <w:p w14:paraId="7DC5F04B" w14:textId="62C0523B" w:rsidR="009E43E5" w:rsidRDefault="009E43E5" w:rsidP="009E43E5">
      <w:pPr>
        <w:jc w:val="center"/>
      </w:pPr>
      <w:r>
        <w:rPr>
          <w:noProof/>
        </w:rPr>
        <w:drawing>
          <wp:inline distT="0" distB="0" distL="0" distR="0" wp14:anchorId="11311F03" wp14:editId="4DB9262B">
            <wp:extent cx="3076575" cy="20288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76575" cy="2028825"/>
                    </a:xfrm>
                    <a:prstGeom prst="rect">
                      <a:avLst/>
                    </a:prstGeom>
                    <a:noFill/>
                    <a:ln>
                      <a:noFill/>
                    </a:ln>
                  </pic:spPr>
                </pic:pic>
              </a:graphicData>
            </a:graphic>
          </wp:inline>
        </w:drawing>
      </w:r>
    </w:p>
    <w:p w14:paraId="071F94AD" w14:textId="11E9B55A" w:rsidR="009E43E5" w:rsidRDefault="009E43E5" w:rsidP="009E43E5">
      <w:pPr>
        <w:jc w:val="center"/>
      </w:pPr>
    </w:p>
    <w:p w14:paraId="4DDF0507" w14:textId="583BBCB9" w:rsidR="009B0B41" w:rsidRDefault="009B0B41" w:rsidP="009B0B41">
      <w:r>
        <w:t>Click Submit and then click Create Checklist</w:t>
      </w:r>
    </w:p>
    <w:p w14:paraId="06C3F1B1" w14:textId="77777777" w:rsidR="009B0B41" w:rsidRDefault="009B0B41" w:rsidP="009B0B41"/>
    <w:p w14:paraId="14330131" w14:textId="31E11E75" w:rsidR="009B0B41" w:rsidRDefault="009B0B41" w:rsidP="005E00D6">
      <w:pPr>
        <w:jc w:val="center"/>
      </w:pPr>
      <w:r>
        <w:rPr>
          <w:noProof/>
        </w:rPr>
        <w:drawing>
          <wp:inline distT="0" distB="0" distL="0" distR="0" wp14:anchorId="4FB411CD" wp14:editId="4A1BD2F1">
            <wp:extent cx="5552381" cy="4523809"/>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52381" cy="4523809"/>
                    </a:xfrm>
                    <a:prstGeom prst="rect">
                      <a:avLst/>
                    </a:prstGeom>
                  </pic:spPr>
                </pic:pic>
              </a:graphicData>
            </a:graphic>
          </wp:inline>
        </w:drawing>
      </w:r>
    </w:p>
    <w:p w14:paraId="245A39BC" w14:textId="3465A2DC" w:rsidR="005E00D6" w:rsidRDefault="005E00D6" w:rsidP="005E00D6">
      <w:pPr>
        <w:jc w:val="center"/>
      </w:pPr>
    </w:p>
    <w:p w14:paraId="3A25A94A" w14:textId="14F7C719" w:rsidR="005E00D6" w:rsidRDefault="005E00D6" w:rsidP="005E00D6">
      <w:r>
        <w:lastRenderedPageBreak/>
        <w:t>Previous versions of the Med Rec have been retired and given the prefix, “zDNU.”  The “z” makes it fall to the bottom of the list alphabetically.  “DNU” means, “Do Not Use.”</w:t>
      </w:r>
    </w:p>
    <w:p w14:paraId="009DB791" w14:textId="3D97F2F8" w:rsidR="005E00D6" w:rsidRDefault="005E00D6" w:rsidP="005E00D6"/>
    <w:p w14:paraId="0950DDE7" w14:textId="5B3FC3D9" w:rsidR="005E00D6" w:rsidRDefault="005E00D6" w:rsidP="005E00D6">
      <w:pPr>
        <w:jc w:val="center"/>
      </w:pPr>
      <w:r>
        <w:rPr>
          <w:noProof/>
        </w:rPr>
        <w:drawing>
          <wp:inline distT="0" distB="0" distL="0" distR="0" wp14:anchorId="3A7F503C" wp14:editId="4135D3B5">
            <wp:extent cx="4390476" cy="1152381"/>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90476" cy="1152381"/>
                    </a:xfrm>
                    <a:prstGeom prst="rect">
                      <a:avLst/>
                    </a:prstGeom>
                  </pic:spPr>
                </pic:pic>
              </a:graphicData>
            </a:graphic>
          </wp:inline>
        </w:drawing>
      </w:r>
    </w:p>
    <w:p w14:paraId="3849379F" w14:textId="608A1395" w:rsidR="005E00D6" w:rsidRDefault="005E00D6" w:rsidP="005E00D6">
      <w:pPr>
        <w:jc w:val="center"/>
      </w:pPr>
    </w:p>
    <w:p w14:paraId="2C1E2AB3" w14:textId="1C58DA43" w:rsidR="005E00D6" w:rsidRDefault="005E00D6" w:rsidP="005E00D6">
      <w:pPr>
        <w:jc w:val="center"/>
      </w:pPr>
    </w:p>
    <w:p w14:paraId="17BA0FE3" w14:textId="6F2CBE06" w:rsidR="005E00D6" w:rsidRDefault="005E00D6" w:rsidP="005E00D6">
      <w:r>
        <w:t>The retired assessments can still be viewed in Patient&gt;Checklist History.</w:t>
      </w:r>
    </w:p>
    <w:p w14:paraId="0260869C" w14:textId="77036E03" w:rsidR="009E43E5" w:rsidRDefault="009E43E5" w:rsidP="009E43E5">
      <w:pPr>
        <w:jc w:val="center"/>
      </w:pPr>
    </w:p>
    <w:p w14:paraId="59A064B8" w14:textId="77777777" w:rsidR="009E43E5" w:rsidRDefault="009E43E5" w:rsidP="009E43E5">
      <w:pPr>
        <w:jc w:val="center"/>
      </w:pPr>
    </w:p>
    <w:p w14:paraId="4EFDC1D4" w14:textId="7801BD80" w:rsidR="000029C4" w:rsidRDefault="000029C4" w:rsidP="00236ACE"/>
    <w:p w14:paraId="75CFCF62" w14:textId="77777777" w:rsidR="000029C4" w:rsidRDefault="000029C4" w:rsidP="00236ACE"/>
    <w:p w14:paraId="5D119349" w14:textId="2282E019" w:rsidR="00196E41" w:rsidRPr="005E00D6" w:rsidRDefault="00196E41" w:rsidP="00236ACE">
      <w:pPr>
        <w:rPr>
          <w:b/>
          <w:bCs/>
        </w:rPr>
      </w:pPr>
    </w:p>
    <w:p w14:paraId="11DBD290" w14:textId="3929899F" w:rsidR="005E00D6" w:rsidRPr="005E00D6" w:rsidRDefault="005E00D6" w:rsidP="005E00D6">
      <w:pPr>
        <w:rPr>
          <w:b/>
          <w:bCs/>
        </w:rPr>
      </w:pPr>
    </w:p>
    <w:p w14:paraId="09917228" w14:textId="2BD51065" w:rsidR="005E00D6" w:rsidRPr="005E00D6" w:rsidRDefault="005E00D6" w:rsidP="005E00D6">
      <w:pPr>
        <w:rPr>
          <w:b/>
          <w:bCs/>
        </w:rPr>
      </w:pPr>
    </w:p>
    <w:p w14:paraId="27E2BE72" w14:textId="40B0E764" w:rsidR="005E00D6" w:rsidRPr="005E00D6" w:rsidRDefault="005E00D6" w:rsidP="005E00D6">
      <w:pPr>
        <w:rPr>
          <w:b/>
          <w:bCs/>
        </w:rPr>
      </w:pPr>
    </w:p>
    <w:p w14:paraId="7F55687A" w14:textId="0A9618D8" w:rsidR="005E00D6" w:rsidRPr="005E00D6" w:rsidRDefault="005E00D6" w:rsidP="005E00D6">
      <w:pPr>
        <w:rPr>
          <w:b/>
          <w:bCs/>
        </w:rPr>
      </w:pPr>
    </w:p>
    <w:p w14:paraId="3B43C826" w14:textId="77777777" w:rsidR="005E00D6" w:rsidRPr="005E00D6" w:rsidRDefault="005E00D6" w:rsidP="005E00D6">
      <w:pPr>
        <w:rPr>
          <w:b/>
          <w:bCs/>
        </w:rPr>
      </w:pPr>
    </w:p>
    <w:p w14:paraId="349B41C2" w14:textId="4A91456A" w:rsidR="00196E41" w:rsidRDefault="00755B78" w:rsidP="00196E41">
      <w:pPr>
        <w:jc w:val="center"/>
      </w:pPr>
      <w:r>
        <w:rPr>
          <w:noProof/>
        </w:rPr>
        <w:lastRenderedPageBreak/>
        <w:drawing>
          <wp:inline distT="0" distB="0" distL="0" distR="0" wp14:anchorId="58F46205" wp14:editId="5F54589F">
            <wp:extent cx="5943600" cy="5612765"/>
            <wp:effectExtent l="0" t="0" r="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5612765"/>
                    </a:xfrm>
                    <a:prstGeom prst="rect">
                      <a:avLst/>
                    </a:prstGeom>
                    <a:noFill/>
                    <a:ln>
                      <a:noFill/>
                    </a:ln>
                  </pic:spPr>
                </pic:pic>
              </a:graphicData>
            </a:graphic>
          </wp:inline>
        </w:drawing>
      </w:r>
    </w:p>
    <w:p w14:paraId="4EB3A52D" w14:textId="0DFE77E6" w:rsidR="00196E41" w:rsidRDefault="00196E41" w:rsidP="00236ACE"/>
    <w:p w14:paraId="764A6D38" w14:textId="2A3F5FD1" w:rsidR="001D1E5B" w:rsidRDefault="001D1E5B" w:rsidP="00236ACE">
      <w:r>
        <w:t xml:space="preserve">After you have updated the medication list, </w:t>
      </w:r>
      <w:r w:rsidR="00A32608">
        <w:t xml:space="preserve">click Save Changes at the bottom of the screen.  Wait for the data to save </w:t>
      </w:r>
      <w:r>
        <w:t xml:space="preserve">and then click F5 on your keyboard to refresh </w:t>
      </w:r>
      <w:r w:rsidR="00A32608">
        <w:t>the Medication Reconciliation</w:t>
      </w:r>
      <w:bookmarkStart w:id="0" w:name="_GoBack"/>
      <w:bookmarkEnd w:id="0"/>
      <w:r>
        <w:t>.  This will update the Medications list within the Med Rec assessment.</w:t>
      </w:r>
    </w:p>
    <w:p w14:paraId="5EF65B3F" w14:textId="2C177BBF" w:rsidR="00196E41" w:rsidRDefault="00196E41" w:rsidP="00236ACE"/>
    <w:p w14:paraId="765F8849" w14:textId="5C8FB228" w:rsidR="00196E41" w:rsidRDefault="00B65B4A" w:rsidP="00196E41">
      <w:pPr>
        <w:jc w:val="center"/>
      </w:pPr>
      <w:r>
        <w:rPr>
          <w:noProof/>
        </w:rPr>
        <w:drawing>
          <wp:inline distT="0" distB="0" distL="0" distR="0" wp14:anchorId="0FB28765" wp14:editId="523EA7C3">
            <wp:extent cx="5943600" cy="8851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885190"/>
                    </a:xfrm>
                    <a:prstGeom prst="rect">
                      <a:avLst/>
                    </a:prstGeom>
                  </pic:spPr>
                </pic:pic>
              </a:graphicData>
            </a:graphic>
          </wp:inline>
        </w:drawing>
      </w:r>
    </w:p>
    <w:p w14:paraId="50162392" w14:textId="7C5F7492" w:rsidR="00156380" w:rsidRDefault="00156380" w:rsidP="00196E41">
      <w:pPr>
        <w:jc w:val="center"/>
      </w:pPr>
    </w:p>
    <w:p w14:paraId="750811C0" w14:textId="03E09C0E" w:rsidR="00156380" w:rsidRDefault="00B65B4A" w:rsidP="00196E41">
      <w:pPr>
        <w:jc w:val="center"/>
      </w:pPr>
      <w:r>
        <w:rPr>
          <w:noProof/>
        </w:rPr>
        <w:lastRenderedPageBreak/>
        <w:drawing>
          <wp:inline distT="0" distB="0" distL="0" distR="0" wp14:anchorId="39055837" wp14:editId="1DBA01B7">
            <wp:extent cx="5943600" cy="34728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3472815"/>
                    </a:xfrm>
                    <a:prstGeom prst="rect">
                      <a:avLst/>
                    </a:prstGeom>
                  </pic:spPr>
                </pic:pic>
              </a:graphicData>
            </a:graphic>
          </wp:inline>
        </w:drawing>
      </w:r>
    </w:p>
    <w:p w14:paraId="5ACF7F01" w14:textId="6CBE07D9" w:rsidR="00B65B4A" w:rsidRDefault="00B65B4A" w:rsidP="00196E41">
      <w:pPr>
        <w:jc w:val="center"/>
      </w:pPr>
    </w:p>
    <w:p w14:paraId="514005FE" w14:textId="2032CC59" w:rsidR="00B65B4A" w:rsidRDefault="00B65B4A" w:rsidP="00196E41">
      <w:pPr>
        <w:jc w:val="center"/>
      </w:pPr>
    </w:p>
    <w:p w14:paraId="0B96D878" w14:textId="34FB2E30" w:rsidR="00156380" w:rsidRDefault="00156380" w:rsidP="005E00D6"/>
    <w:p w14:paraId="476DCF9F" w14:textId="0F02B433" w:rsidR="00156380" w:rsidRDefault="00156380" w:rsidP="00156380">
      <w:pPr>
        <w:pStyle w:val="NKCBodytext"/>
      </w:pPr>
      <w:r>
        <w:t xml:space="preserve">The Medication Reconciliation assessment will automatically create an entry in Patient&gt;Medication Management&gt;Medication Review and Reconciliation.  The Type will be “Reconciliation” and the Source will be </w:t>
      </w:r>
      <w:r w:rsidR="00B65B4A">
        <w:t>“</w:t>
      </w:r>
      <w:r>
        <w:t>Patient Assessments, Medication Reconciliation.</w:t>
      </w:r>
      <w:r w:rsidR="00B65B4A">
        <w:t>”</w:t>
      </w:r>
      <w:r w:rsidR="002A4190">
        <w:t xml:space="preserve">  This is what gives us “credit” for doing the monthly Med Rec.  This flows to CrownWeb, Reports and RTC and VM.</w:t>
      </w:r>
    </w:p>
    <w:p w14:paraId="2327C2ED" w14:textId="5AC2D237" w:rsidR="00156380" w:rsidRDefault="00156380" w:rsidP="00196E41">
      <w:pPr>
        <w:jc w:val="center"/>
      </w:pPr>
    </w:p>
    <w:p w14:paraId="7F075E72" w14:textId="32621DB1" w:rsidR="00156380" w:rsidRDefault="00156380" w:rsidP="00196E41">
      <w:pPr>
        <w:jc w:val="center"/>
      </w:pPr>
      <w:r>
        <w:rPr>
          <w:noProof/>
        </w:rPr>
        <w:drawing>
          <wp:inline distT="0" distB="0" distL="0" distR="0" wp14:anchorId="08CDFBF4" wp14:editId="0FF23EDE">
            <wp:extent cx="5943600" cy="23336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2333625"/>
                    </a:xfrm>
                    <a:prstGeom prst="rect">
                      <a:avLst/>
                    </a:prstGeom>
                  </pic:spPr>
                </pic:pic>
              </a:graphicData>
            </a:graphic>
          </wp:inline>
        </w:drawing>
      </w:r>
    </w:p>
    <w:p w14:paraId="7919D881" w14:textId="6F93B875" w:rsidR="005E00D6" w:rsidRDefault="005E00D6" w:rsidP="00196E41">
      <w:pPr>
        <w:jc w:val="center"/>
      </w:pPr>
    </w:p>
    <w:p w14:paraId="11185A6A" w14:textId="6E515C5D" w:rsidR="005E00D6" w:rsidRDefault="005E00D6" w:rsidP="00196E41">
      <w:pPr>
        <w:jc w:val="center"/>
      </w:pPr>
    </w:p>
    <w:p w14:paraId="42513D0B" w14:textId="77777777" w:rsidR="005E00D6" w:rsidRDefault="005E00D6" w:rsidP="00196E41">
      <w:pPr>
        <w:jc w:val="center"/>
      </w:pPr>
    </w:p>
    <w:p w14:paraId="6DD5148D" w14:textId="51BA6E01" w:rsidR="00156380" w:rsidRDefault="00156380" w:rsidP="00196E41">
      <w:pPr>
        <w:jc w:val="center"/>
      </w:pPr>
    </w:p>
    <w:p w14:paraId="781AFAEB" w14:textId="0350E894" w:rsidR="00156380" w:rsidRDefault="00156380" w:rsidP="00156380">
      <w:r>
        <w:t>Staff should never use the Add New button in this screen.  The Medication Reconciliation assessment is the only way we want to create an entry.</w:t>
      </w:r>
    </w:p>
    <w:p w14:paraId="51F72F16" w14:textId="12D6371D" w:rsidR="00156380" w:rsidRDefault="00156380" w:rsidP="00156380"/>
    <w:p w14:paraId="3F0D0F07" w14:textId="2D9E5DB8" w:rsidR="00156380" w:rsidRDefault="00156380" w:rsidP="00156380">
      <w:pPr>
        <w:jc w:val="center"/>
      </w:pPr>
      <w:r>
        <w:rPr>
          <w:noProof/>
        </w:rPr>
        <w:drawing>
          <wp:inline distT="0" distB="0" distL="0" distR="0" wp14:anchorId="0F05C1AF" wp14:editId="678D2A58">
            <wp:extent cx="5943600" cy="85661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856615"/>
                    </a:xfrm>
                    <a:prstGeom prst="rect">
                      <a:avLst/>
                    </a:prstGeom>
                    <a:noFill/>
                    <a:ln>
                      <a:noFill/>
                    </a:ln>
                  </pic:spPr>
                </pic:pic>
              </a:graphicData>
            </a:graphic>
          </wp:inline>
        </w:drawing>
      </w:r>
    </w:p>
    <w:p w14:paraId="2F7E16F7" w14:textId="05BE9E49" w:rsidR="00156380" w:rsidRDefault="00156380" w:rsidP="00156380">
      <w:pPr>
        <w:jc w:val="center"/>
      </w:pPr>
    </w:p>
    <w:p w14:paraId="0373F5DD" w14:textId="12ABE353" w:rsidR="00B65B4A" w:rsidRDefault="00B65B4A" w:rsidP="00156380">
      <w:pPr>
        <w:jc w:val="center"/>
      </w:pPr>
    </w:p>
    <w:p w14:paraId="673CA36D" w14:textId="77777777" w:rsidR="00B65B4A" w:rsidRDefault="00B65B4A" w:rsidP="00156380">
      <w:pPr>
        <w:jc w:val="center"/>
      </w:pPr>
    </w:p>
    <w:p w14:paraId="7D2FCCD9" w14:textId="68A6FAA0" w:rsidR="00156380" w:rsidRDefault="00156380" w:rsidP="00156380">
      <w:r>
        <w:t>Completing a Medication Reconciliation will also automatically create a patient note in Patient&gt;Notes.  If you click on the date, you can see a summary of the assessment that was completed.</w:t>
      </w:r>
    </w:p>
    <w:p w14:paraId="6979E0B9" w14:textId="03AEFC6B" w:rsidR="00156380" w:rsidRDefault="00156380" w:rsidP="00156380"/>
    <w:p w14:paraId="6B1634DD" w14:textId="67CC534F" w:rsidR="00156380" w:rsidRDefault="00156380" w:rsidP="00156380">
      <w:pPr>
        <w:jc w:val="center"/>
      </w:pPr>
      <w:r>
        <w:rPr>
          <w:noProof/>
        </w:rPr>
        <w:drawing>
          <wp:inline distT="0" distB="0" distL="0" distR="0" wp14:anchorId="63DED856" wp14:editId="45A485F3">
            <wp:extent cx="5943600" cy="260350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2603500"/>
                    </a:xfrm>
                    <a:prstGeom prst="rect">
                      <a:avLst/>
                    </a:prstGeom>
                  </pic:spPr>
                </pic:pic>
              </a:graphicData>
            </a:graphic>
          </wp:inline>
        </w:drawing>
      </w:r>
    </w:p>
    <w:p w14:paraId="24A4DA63" w14:textId="419C4306" w:rsidR="00755B78" w:rsidRDefault="00755B78" w:rsidP="00156380">
      <w:pPr>
        <w:jc w:val="center"/>
      </w:pPr>
    </w:p>
    <w:p w14:paraId="00EB8160" w14:textId="77777777" w:rsidR="00B65B4A" w:rsidRDefault="00B65B4A" w:rsidP="00156380">
      <w:pPr>
        <w:jc w:val="center"/>
      </w:pPr>
    </w:p>
    <w:p w14:paraId="2B966691" w14:textId="087D73C0" w:rsidR="00755B78" w:rsidRDefault="00755B78" w:rsidP="00755B78">
      <w:pPr>
        <w:pStyle w:val="NKCBodytext"/>
      </w:pPr>
      <w:r>
        <w:t>You can check to see if a patient is due for a monthly Medication Reconciliation while in RTC&gt;Nurse Assessment, V</w:t>
      </w:r>
      <w:r w:rsidR="00B65B4A">
        <w:t>M</w:t>
      </w:r>
      <w:r>
        <w:t xml:space="preserve"> HH&gt;General Assessment or VM PD&gt;Visit Assessment.  Complete the Med Rec for the month as early as possible.</w:t>
      </w:r>
    </w:p>
    <w:p w14:paraId="4A61CD0D" w14:textId="25044111" w:rsidR="00755B78" w:rsidRDefault="00755B78" w:rsidP="00755B78">
      <w:pPr>
        <w:pStyle w:val="NKCBodytext"/>
      </w:pPr>
    </w:p>
    <w:p w14:paraId="2F40FEBF" w14:textId="254E6CEF" w:rsidR="00755B78" w:rsidRDefault="00755B78" w:rsidP="00755B78">
      <w:pPr>
        <w:pStyle w:val="NKCBodytext"/>
      </w:pPr>
      <w:r>
        <w:t>RTC:</w:t>
      </w:r>
    </w:p>
    <w:p w14:paraId="739104B1" w14:textId="1D6E00F3" w:rsidR="00755B78" w:rsidRDefault="00755B78" w:rsidP="00755B78"/>
    <w:p w14:paraId="20272D7E" w14:textId="65CEE556" w:rsidR="00755B78" w:rsidRDefault="00755B78" w:rsidP="00755B78">
      <w:pPr>
        <w:jc w:val="center"/>
      </w:pPr>
      <w:r>
        <w:rPr>
          <w:noProof/>
        </w:rPr>
        <w:drawing>
          <wp:inline distT="0" distB="0" distL="0" distR="0" wp14:anchorId="6BB0072A" wp14:editId="5B0FB437">
            <wp:extent cx="5780952" cy="90476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80952" cy="904762"/>
                    </a:xfrm>
                    <a:prstGeom prst="rect">
                      <a:avLst/>
                    </a:prstGeom>
                  </pic:spPr>
                </pic:pic>
              </a:graphicData>
            </a:graphic>
          </wp:inline>
        </w:drawing>
      </w:r>
    </w:p>
    <w:p w14:paraId="41693126" w14:textId="77777777" w:rsidR="00B65B4A" w:rsidRDefault="00B65B4A" w:rsidP="00755B78">
      <w:pPr>
        <w:jc w:val="center"/>
      </w:pPr>
    </w:p>
    <w:p w14:paraId="751A8A92" w14:textId="5F2E71D4" w:rsidR="00755B78" w:rsidRDefault="00755B78" w:rsidP="00755B78">
      <w:pPr>
        <w:jc w:val="center"/>
      </w:pPr>
    </w:p>
    <w:p w14:paraId="13D1C45C" w14:textId="0FB1BD3B" w:rsidR="00755B78" w:rsidRDefault="00755B78" w:rsidP="00755B78">
      <w:r>
        <w:t>VM HH:</w:t>
      </w:r>
    </w:p>
    <w:p w14:paraId="30B5291F" w14:textId="30F755F1" w:rsidR="00755B78" w:rsidRDefault="00755B78" w:rsidP="00755B78"/>
    <w:p w14:paraId="1BA8C390" w14:textId="0592E228" w:rsidR="00755B78" w:rsidRDefault="00755B78" w:rsidP="00755B78">
      <w:pPr>
        <w:jc w:val="center"/>
      </w:pPr>
      <w:r>
        <w:rPr>
          <w:noProof/>
        </w:rPr>
        <w:drawing>
          <wp:inline distT="0" distB="0" distL="0" distR="0" wp14:anchorId="5AA76857" wp14:editId="5A478A56">
            <wp:extent cx="5943600" cy="71056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710565"/>
                    </a:xfrm>
                    <a:prstGeom prst="rect">
                      <a:avLst/>
                    </a:prstGeom>
                  </pic:spPr>
                </pic:pic>
              </a:graphicData>
            </a:graphic>
          </wp:inline>
        </w:drawing>
      </w:r>
    </w:p>
    <w:p w14:paraId="6EFAD4FF" w14:textId="4C5B7264" w:rsidR="00755B78" w:rsidRDefault="00755B78" w:rsidP="00755B78">
      <w:pPr>
        <w:jc w:val="center"/>
      </w:pPr>
    </w:p>
    <w:p w14:paraId="6B404808" w14:textId="4316AF93" w:rsidR="00755B78" w:rsidRDefault="00755B78" w:rsidP="00755B78">
      <w:pPr>
        <w:jc w:val="center"/>
      </w:pPr>
      <w:r>
        <w:rPr>
          <w:noProof/>
        </w:rPr>
        <w:drawing>
          <wp:inline distT="0" distB="0" distL="0" distR="0" wp14:anchorId="38B34254" wp14:editId="53C18BA2">
            <wp:extent cx="5943600" cy="10318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3600" cy="1031875"/>
                    </a:xfrm>
                    <a:prstGeom prst="rect">
                      <a:avLst/>
                    </a:prstGeom>
                  </pic:spPr>
                </pic:pic>
              </a:graphicData>
            </a:graphic>
          </wp:inline>
        </w:drawing>
      </w:r>
    </w:p>
    <w:p w14:paraId="585A7F8E" w14:textId="0691301D" w:rsidR="00755B78" w:rsidRDefault="00755B78" w:rsidP="00755B78">
      <w:pPr>
        <w:jc w:val="center"/>
      </w:pPr>
    </w:p>
    <w:p w14:paraId="0AEF7126" w14:textId="05DE8B50" w:rsidR="00755B78" w:rsidRDefault="00755B78" w:rsidP="00755B78">
      <w:r>
        <w:t>VM PD:</w:t>
      </w:r>
    </w:p>
    <w:p w14:paraId="459331DC" w14:textId="3AECAECC" w:rsidR="00755B78" w:rsidRDefault="00755B78" w:rsidP="00755B78"/>
    <w:p w14:paraId="24FA94D7" w14:textId="086D568F" w:rsidR="00755B78" w:rsidRDefault="00755B78" w:rsidP="00755B78">
      <w:pPr>
        <w:jc w:val="center"/>
      </w:pPr>
      <w:r>
        <w:rPr>
          <w:noProof/>
        </w:rPr>
        <w:drawing>
          <wp:inline distT="0" distB="0" distL="0" distR="0" wp14:anchorId="6CA4BCE9" wp14:editId="2FD13865">
            <wp:extent cx="5943600" cy="65468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43600" cy="654685"/>
                    </a:xfrm>
                    <a:prstGeom prst="rect">
                      <a:avLst/>
                    </a:prstGeom>
                  </pic:spPr>
                </pic:pic>
              </a:graphicData>
            </a:graphic>
          </wp:inline>
        </w:drawing>
      </w:r>
    </w:p>
    <w:p w14:paraId="659E5396" w14:textId="13E02563" w:rsidR="00755B78" w:rsidRDefault="00755B78" w:rsidP="00755B78">
      <w:pPr>
        <w:jc w:val="center"/>
      </w:pPr>
    </w:p>
    <w:p w14:paraId="19070DB3" w14:textId="44494F89" w:rsidR="00755B78" w:rsidRDefault="00755B78" w:rsidP="00755B78">
      <w:pPr>
        <w:jc w:val="center"/>
      </w:pPr>
      <w:r>
        <w:rPr>
          <w:noProof/>
        </w:rPr>
        <w:drawing>
          <wp:inline distT="0" distB="0" distL="0" distR="0" wp14:anchorId="4B7D077F" wp14:editId="7BEBDA56">
            <wp:extent cx="5943600" cy="55753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43600" cy="557530"/>
                    </a:xfrm>
                    <a:prstGeom prst="rect">
                      <a:avLst/>
                    </a:prstGeom>
                  </pic:spPr>
                </pic:pic>
              </a:graphicData>
            </a:graphic>
          </wp:inline>
        </w:drawing>
      </w:r>
    </w:p>
    <w:p w14:paraId="2F4EF816" w14:textId="0A7E5C6C" w:rsidR="00755B78" w:rsidRDefault="00755B78" w:rsidP="00156380">
      <w:pPr>
        <w:jc w:val="center"/>
      </w:pPr>
    </w:p>
    <w:p w14:paraId="2CAC61BE" w14:textId="6C2E8CF0" w:rsidR="00365364" w:rsidRDefault="00365364" w:rsidP="00156380">
      <w:pPr>
        <w:jc w:val="center"/>
      </w:pPr>
    </w:p>
    <w:p w14:paraId="50E1C800" w14:textId="483B78C5" w:rsidR="00365364" w:rsidRPr="00CB63D5" w:rsidRDefault="00365364" w:rsidP="00365364">
      <w:pPr>
        <w:rPr>
          <w:b/>
          <w:bCs/>
          <w:i/>
          <w:iCs/>
        </w:rPr>
      </w:pPr>
      <w:r w:rsidRPr="00CB63D5">
        <w:rPr>
          <w:b/>
          <w:bCs/>
          <w:i/>
          <w:iCs/>
        </w:rPr>
        <w:t>We are not able to embed a link within RTC or VM that takes you to the Medication Reconciliation assessment.  You must go to Patient&gt;Patient Assessments to create a new one.</w:t>
      </w:r>
    </w:p>
    <w:p w14:paraId="2C9501BF" w14:textId="6B70D09B" w:rsidR="00CB63D5" w:rsidRDefault="00CB63D5" w:rsidP="00365364"/>
    <w:p w14:paraId="61FFAA71" w14:textId="1D8418B7" w:rsidR="00CB63D5" w:rsidRDefault="00CB63D5" w:rsidP="00365364">
      <w:r>
        <w:t>You can also use Report Wizard to see who has not had a Medication Reconciliation completed for a date range.</w:t>
      </w:r>
    </w:p>
    <w:p w14:paraId="6FB4E777" w14:textId="0A20A8E9" w:rsidR="00CB63D5" w:rsidRDefault="00CB63D5" w:rsidP="00365364"/>
    <w:p w14:paraId="21FC9CAE" w14:textId="6E73ED90" w:rsidR="00CB63D5" w:rsidRDefault="00CB63D5" w:rsidP="00365364">
      <w:r>
        <w:t>If you use the Clinic report: Medication Reviews and Reconciliations, it will list only the patients who HAVE NOT had one done in the date range.</w:t>
      </w:r>
    </w:p>
    <w:p w14:paraId="706D996E" w14:textId="37A4155C" w:rsidR="00CB63D5" w:rsidRDefault="00CB63D5" w:rsidP="00365364"/>
    <w:p w14:paraId="2CD442C4" w14:textId="2158F18A" w:rsidR="00CB63D5" w:rsidRDefault="00CB63D5" w:rsidP="00365364">
      <w:r>
        <w:t>If you use the Patient report: Medication Review</w:t>
      </w:r>
      <w:r w:rsidR="001D1E5B">
        <w:t>/</w:t>
      </w:r>
      <w:r>
        <w:t>Reconciliation</w:t>
      </w:r>
      <w:r w:rsidR="001D1E5B">
        <w:t xml:space="preserve"> for Patient</w:t>
      </w:r>
      <w:r>
        <w:t>, it will show you if the patient(s) selected had one completed or not.  If you want to run this report and include all</w:t>
      </w:r>
      <w:r w:rsidR="00517B87">
        <w:t xml:space="preserve"> </w:t>
      </w:r>
      <w:r>
        <w:t>the patients in your clinic</w:t>
      </w:r>
      <w:r w:rsidR="00517B87">
        <w:t>,</w:t>
      </w:r>
      <w:r>
        <w:t xml:space="preserve"> follow the steps for using Advanced Mode below.</w:t>
      </w:r>
    </w:p>
    <w:p w14:paraId="4D16FE4E" w14:textId="0626E5DF" w:rsidR="00755B78" w:rsidRDefault="00755B78" w:rsidP="00156380">
      <w:pPr>
        <w:jc w:val="center"/>
      </w:pPr>
    </w:p>
    <w:p w14:paraId="1D4D4A9F" w14:textId="3934687D" w:rsidR="00755B78" w:rsidRDefault="00755B78" w:rsidP="00156380">
      <w:pPr>
        <w:jc w:val="center"/>
      </w:pPr>
    </w:p>
    <w:p w14:paraId="2A995C20" w14:textId="77777777" w:rsidR="00755B78" w:rsidRDefault="00755B78" w:rsidP="00156380">
      <w:pPr>
        <w:jc w:val="center"/>
      </w:pPr>
    </w:p>
    <w:p w14:paraId="6911C98F" w14:textId="00A1916B" w:rsidR="00156380" w:rsidRDefault="00156380" w:rsidP="00156380">
      <w:pPr>
        <w:jc w:val="center"/>
      </w:pPr>
    </w:p>
    <w:p w14:paraId="51545DA8" w14:textId="001C6711" w:rsidR="00755B78" w:rsidRDefault="00755B78" w:rsidP="00156380">
      <w:pPr>
        <w:jc w:val="center"/>
      </w:pPr>
    </w:p>
    <w:p w14:paraId="5CAA9CCA" w14:textId="634C3AED" w:rsidR="00CB63D5" w:rsidRDefault="00CB63D5" w:rsidP="00CB63D5">
      <w:r>
        <w:lastRenderedPageBreak/>
        <w:t>You can use Advanced Mode to select a single patient in a Clinic report, select all patients in a Patient report or to modify which Clinics, Shifts, Patient Statuses, Care Providers or Groups are included in the report.</w:t>
      </w:r>
    </w:p>
    <w:p w14:paraId="7E7D8D01" w14:textId="319769AF" w:rsidR="00CB63D5" w:rsidRDefault="00CB63D5" w:rsidP="00CB63D5"/>
    <w:p w14:paraId="18BE1E0B" w14:textId="544F80BB" w:rsidR="00CB63D5" w:rsidRDefault="00CB63D5" w:rsidP="00CB63D5">
      <w:r>
        <w:t>NOTE: “InPatient” status is considered an inactive status by Clarity. In most reports, Clarity will not include patients who are in th</w:t>
      </w:r>
      <w:r w:rsidR="00966589">
        <w:t>e hospital.  You should always use Advanced Mode to add InPatient status to your report.</w:t>
      </w:r>
    </w:p>
    <w:p w14:paraId="090A6C4A" w14:textId="6FE90B00" w:rsidR="00966589" w:rsidRDefault="00966589" w:rsidP="00CB63D5"/>
    <w:p w14:paraId="5A580113" w14:textId="6C36ED08" w:rsidR="00966589" w:rsidRDefault="00966589" w:rsidP="00CB63D5">
      <w:r>
        <w:t>To use Advanced Mode to select a single patient to appear on a report that is only found in the Clinic dropdown list, go to Report Wizard</w:t>
      </w:r>
      <w:r w:rsidR="001D1E5B">
        <w:t>.</w:t>
      </w:r>
    </w:p>
    <w:p w14:paraId="42435953" w14:textId="2CC692B4" w:rsidR="00966589" w:rsidRDefault="00966589" w:rsidP="00CB63D5"/>
    <w:p w14:paraId="58F6DD27" w14:textId="1DC42A22" w:rsidR="00966589" w:rsidRDefault="00966589" w:rsidP="00CB63D5">
      <w:r>
        <w:t>Click on the Patient radio button.  If you do not see your patient’s name, click on Change and search/select them.</w:t>
      </w:r>
    </w:p>
    <w:p w14:paraId="099115A0" w14:textId="1DF7423D" w:rsidR="001E75DC" w:rsidRDefault="001E75DC" w:rsidP="00CB63D5"/>
    <w:p w14:paraId="31B4F0F5" w14:textId="350C908A" w:rsidR="001E75DC" w:rsidRDefault="001E75DC" w:rsidP="001E75DC">
      <w:pPr>
        <w:jc w:val="center"/>
      </w:pPr>
      <w:r>
        <w:rPr>
          <w:noProof/>
        </w:rPr>
        <w:drawing>
          <wp:inline distT="0" distB="0" distL="0" distR="0" wp14:anchorId="3E11BEF2" wp14:editId="4655BBF9">
            <wp:extent cx="5943600" cy="22440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43600" cy="2244090"/>
                    </a:xfrm>
                    <a:prstGeom prst="rect">
                      <a:avLst/>
                    </a:prstGeom>
                  </pic:spPr>
                </pic:pic>
              </a:graphicData>
            </a:graphic>
          </wp:inline>
        </w:drawing>
      </w:r>
    </w:p>
    <w:p w14:paraId="43263C90" w14:textId="5CA97B9C" w:rsidR="001E75DC" w:rsidRDefault="001E75DC" w:rsidP="00CB63D5"/>
    <w:p w14:paraId="6CF7F4E6" w14:textId="7F7B049A" w:rsidR="001E75DC" w:rsidRDefault="001E75DC" w:rsidP="00CB63D5"/>
    <w:p w14:paraId="2D6C7B43" w14:textId="35C181CC" w:rsidR="001E75DC" w:rsidRDefault="001E75DC" w:rsidP="00CB63D5"/>
    <w:p w14:paraId="6E07BC04" w14:textId="7928232F" w:rsidR="001E75DC" w:rsidRDefault="001E75DC" w:rsidP="00CB63D5"/>
    <w:p w14:paraId="13DACB6C" w14:textId="4BBA9FC3" w:rsidR="001E75DC" w:rsidRDefault="001E75DC" w:rsidP="00CB63D5"/>
    <w:p w14:paraId="518FD827" w14:textId="1664219E" w:rsidR="001E75DC" w:rsidRDefault="001E75DC" w:rsidP="00CB63D5"/>
    <w:p w14:paraId="1A6A6EE3" w14:textId="002CAEB2" w:rsidR="001E75DC" w:rsidRDefault="001E75DC" w:rsidP="00CB63D5"/>
    <w:p w14:paraId="4D3686EE" w14:textId="3FE32F01" w:rsidR="001E75DC" w:rsidRDefault="001E75DC" w:rsidP="00CB63D5"/>
    <w:p w14:paraId="098F19BA" w14:textId="51DA984F" w:rsidR="001E75DC" w:rsidRDefault="001E75DC" w:rsidP="00CB63D5"/>
    <w:p w14:paraId="4A120130" w14:textId="2FC47D42" w:rsidR="001E75DC" w:rsidRDefault="001E75DC" w:rsidP="00CB63D5"/>
    <w:p w14:paraId="20061941" w14:textId="2503A902" w:rsidR="001E75DC" w:rsidRDefault="001E75DC" w:rsidP="00CB63D5"/>
    <w:p w14:paraId="7CDFC6B2" w14:textId="6453FAAA" w:rsidR="001E75DC" w:rsidRDefault="001E75DC" w:rsidP="00CB63D5"/>
    <w:p w14:paraId="04C43CD4" w14:textId="775E4829" w:rsidR="001E75DC" w:rsidRDefault="001E75DC" w:rsidP="00CB63D5"/>
    <w:p w14:paraId="7703411B" w14:textId="52E59E85" w:rsidR="001E75DC" w:rsidRDefault="001E75DC" w:rsidP="00CB63D5"/>
    <w:p w14:paraId="4DFF3BF1" w14:textId="53AB6E68" w:rsidR="001E75DC" w:rsidRDefault="001E75DC" w:rsidP="00CB63D5"/>
    <w:p w14:paraId="72B76E29" w14:textId="020A07B2" w:rsidR="001E75DC" w:rsidRDefault="001E75DC" w:rsidP="00CB63D5"/>
    <w:p w14:paraId="55D5E140" w14:textId="77777777" w:rsidR="001E75DC" w:rsidRDefault="001E75DC" w:rsidP="00CB63D5"/>
    <w:p w14:paraId="56A40C88" w14:textId="6E81AE8C" w:rsidR="001E75DC" w:rsidRDefault="001E75DC" w:rsidP="00CB63D5"/>
    <w:p w14:paraId="6B330528" w14:textId="455813A2" w:rsidR="001E75DC" w:rsidRDefault="00966589" w:rsidP="00CB63D5">
      <w:r>
        <w:lastRenderedPageBreak/>
        <w:t>Click on the Clinic radio button and select your report, shift and date range if applicable.</w:t>
      </w:r>
    </w:p>
    <w:p w14:paraId="78DDBF6A" w14:textId="77777777" w:rsidR="001E75DC" w:rsidRDefault="001E75DC" w:rsidP="001E75DC">
      <w:pPr>
        <w:jc w:val="center"/>
      </w:pPr>
    </w:p>
    <w:p w14:paraId="41F62A8C" w14:textId="7B1ED640" w:rsidR="00966589" w:rsidRDefault="00966589" w:rsidP="00CB63D5">
      <w:r>
        <w:t>Click on the Advanced Mode check box</w:t>
      </w:r>
    </w:p>
    <w:p w14:paraId="690E54A0" w14:textId="6E05445C" w:rsidR="00966589" w:rsidRDefault="00966589" w:rsidP="00CB63D5"/>
    <w:p w14:paraId="4C8FA0F1" w14:textId="05670490" w:rsidR="001E75DC" w:rsidRDefault="00517B87" w:rsidP="00517B87">
      <w:pPr>
        <w:jc w:val="center"/>
      </w:pPr>
      <w:r>
        <w:rPr>
          <w:noProof/>
        </w:rPr>
        <w:drawing>
          <wp:inline distT="0" distB="0" distL="0" distR="0" wp14:anchorId="5C26C874" wp14:editId="73ED933A">
            <wp:extent cx="5943600" cy="271018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943600" cy="2710180"/>
                    </a:xfrm>
                    <a:prstGeom prst="rect">
                      <a:avLst/>
                    </a:prstGeom>
                  </pic:spPr>
                </pic:pic>
              </a:graphicData>
            </a:graphic>
          </wp:inline>
        </w:drawing>
      </w:r>
    </w:p>
    <w:p w14:paraId="6975862E" w14:textId="092F26D4" w:rsidR="001E75DC" w:rsidRDefault="001E75DC" w:rsidP="001E75DC">
      <w:pPr>
        <w:jc w:val="center"/>
      </w:pPr>
    </w:p>
    <w:p w14:paraId="70F13D92" w14:textId="71D410D5" w:rsidR="001E75DC" w:rsidRDefault="001E75DC" w:rsidP="001E75DC">
      <w:pPr>
        <w:jc w:val="center"/>
      </w:pPr>
    </w:p>
    <w:p w14:paraId="6F96B2E3" w14:textId="0359A3E2" w:rsidR="001E75DC" w:rsidRDefault="001E75DC" w:rsidP="001E75DC">
      <w:pPr>
        <w:jc w:val="center"/>
      </w:pPr>
    </w:p>
    <w:p w14:paraId="20F0BA7E" w14:textId="4E2F3FC0" w:rsidR="001E75DC" w:rsidRDefault="001E75DC" w:rsidP="001E75DC">
      <w:pPr>
        <w:jc w:val="center"/>
      </w:pPr>
    </w:p>
    <w:p w14:paraId="05AD89A3" w14:textId="6D85E05E" w:rsidR="001E75DC" w:rsidRDefault="001E75DC" w:rsidP="001E75DC">
      <w:pPr>
        <w:jc w:val="center"/>
      </w:pPr>
    </w:p>
    <w:p w14:paraId="43FD7228" w14:textId="6D1133AF" w:rsidR="001E75DC" w:rsidRDefault="001E75DC" w:rsidP="001E75DC">
      <w:pPr>
        <w:jc w:val="center"/>
      </w:pPr>
    </w:p>
    <w:p w14:paraId="47F8A188" w14:textId="2859BA0C" w:rsidR="001E75DC" w:rsidRDefault="001E75DC" w:rsidP="001E75DC">
      <w:pPr>
        <w:jc w:val="center"/>
      </w:pPr>
    </w:p>
    <w:p w14:paraId="15431775" w14:textId="49E7A6B7" w:rsidR="001E75DC" w:rsidRDefault="001E75DC" w:rsidP="001E75DC">
      <w:pPr>
        <w:jc w:val="center"/>
      </w:pPr>
    </w:p>
    <w:p w14:paraId="56F391B2" w14:textId="592943FC" w:rsidR="001E75DC" w:rsidRDefault="001E75DC" w:rsidP="001E75DC">
      <w:pPr>
        <w:jc w:val="center"/>
      </w:pPr>
    </w:p>
    <w:p w14:paraId="1F221116" w14:textId="78F63A1A" w:rsidR="001E75DC" w:rsidRDefault="001E75DC" w:rsidP="001E75DC">
      <w:pPr>
        <w:jc w:val="center"/>
      </w:pPr>
    </w:p>
    <w:p w14:paraId="191FF1BB" w14:textId="79895731" w:rsidR="001E75DC" w:rsidRDefault="001E75DC" w:rsidP="001E75DC">
      <w:pPr>
        <w:jc w:val="center"/>
      </w:pPr>
    </w:p>
    <w:p w14:paraId="24E2DED9" w14:textId="2E8C01FA" w:rsidR="001E75DC" w:rsidRDefault="001E75DC" w:rsidP="001E75DC">
      <w:pPr>
        <w:jc w:val="center"/>
      </w:pPr>
    </w:p>
    <w:p w14:paraId="4C3490D0" w14:textId="17A44FDC" w:rsidR="001E75DC" w:rsidRDefault="001E75DC" w:rsidP="001E75DC">
      <w:pPr>
        <w:jc w:val="center"/>
      </w:pPr>
    </w:p>
    <w:p w14:paraId="15986BAA" w14:textId="136709D7" w:rsidR="001E75DC" w:rsidRDefault="001E75DC" w:rsidP="001E75DC">
      <w:pPr>
        <w:jc w:val="center"/>
      </w:pPr>
    </w:p>
    <w:p w14:paraId="72F12F9B" w14:textId="29BC377C" w:rsidR="001E75DC" w:rsidRDefault="001E75DC" w:rsidP="001E75DC">
      <w:pPr>
        <w:jc w:val="center"/>
      </w:pPr>
    </w:p>
    <w:p w14:paraId="34A9525C" w14:textId="16B4455E" w:rsidR="001E75DC" w:rsidRDefault="001E75DC" w:rsidP="001E75DC">
      <w:pPr>
        <w:jc w:val="center"/>
      </w:pPr>
    </w:p>
    <w:p w14:paraId="1CD5EC4F" w14:textId="55D75F46" w:rsidR="001E75DC" w:rsidRDefault="001E75DC" w:rsidP="001E75DC">
      <w:pPr>
        <w:jc w:val="center"/>
      </w:pPr>
    </w:p>
    <w:p w14:paraId="426EF2B2" w14:textId="35617094" w:rsidR="001E75DC" w:rsidRDefault="001E75DC" w:rsidP="001E75DC">
      <w:pPr>
        <w:jc w:val="center"/>
      </w:pPr>
    </w:p>
    <w:p w14:paraId="7628B667" w14:textId="12EA890E" w:rsidR="001E75DC" w:rsidRDefault="001E75DC" w:rsidP="001E75DC">
      <w:pPr>
        <w:jc w:val="center"/>
      </w:pPr>
    </w:p>
    <w:p w14:paraId="4A988679" w14:textId="586BA620" w:rsidR="001E75DC" w:rsidRDefault="001E75DC" w:rsidP="001E75DC">
      <w:pPr>
        <w:jc w:val="center"/>
      </w:pPr>
    </w:p>
    <w:p w14:paraId="34D0EF1F" w14:textId="4E723567" w:rsidR="001E75DC" w:rsidRDefault="001E75DC" w:rsidP="001E75DC">
      <w:pPr>
        <w:jc w:val="center"/>
      </w:pPr>
    </w:p>
    <w:p w14:paraId="0E7792A7" w14:textId="1C41C92B" w:rsidR="001E75DC" w:rsidRDefault="001E75DC" w:rsidP="001E75DC">
      <w:pPr>
        <w:jc w:val="center"/>
      </w:pPr>
    </w:p>
    <w:p w14:paraId="22CF2873" w14:textId="004F959A" w:rsidR="001E75DC" w:rsidRDefault="001E75DC" w:rsidP="001E75DC">
      <w:pPr>
        <w:jc w:val="center"/>
      </w:pPr>
    </w:p>
    <w:p w14:paraId="082AF5E9" w14:textId="77777777" w:rsidR="001E75DC" w:rsidRDefault="001E75DC" w:rsidP="001E75DC">
      <w:pPr>
        <w:jc w:val="center"/>
      </w:pPr>
    </w:p>
    <w:p w14:paraId="6F04656F" w14:textId="77777777" w:rsidR="001E75DC" w:rsidRDefault="001E75DC" w:rsidP="001E75DC">
      <w:pPr>
        <w:jc w:val="center"/>
      </w:pPr>
    </w:p>
    <w:p w14:paraId="2FB1BC28" w14:textId="511D130A" w:rsidR="00966589" w:rsidRDefault="00966589" w:rsidP="00CB63D5">
      <w:r>
        <w:lastRenderedPageBreak/>
        <w:t>You will be taken to another screen.  Click on the Next box at the bottom of the screen.</w:t>
      </w:r>
    </w:p>
    <w:p w14:paraId="637034C8" w14:textId="5EF5FC00" w:rsidR="001E75DC" w:rsidRDefault="001E75DC" w:rsidP="00CB63D5"/>
    <w:p w14:paraId="7B33485D" w14:textId="77777777" w:rsidR="001E75DC" w:rsidRDefault="001E75DC" w:rsidP="001E75DC">
      <w:pPr>
        <w:jc w:val="center"/>
      </w:pPr>
    </w:p>
    <w:p w14:paraId="1DD17726" w14:textId="796C1570" w:rsidR="001E75DC" w:rsidRDefault="001E75DC" w:rsidP="001E75DC">
      <w:pPr>
        <w:jc w:val="center"/>
      </w:pPr>
      <w:r>
        <w:rPr>
          <w:noProof/>
        </w:rPr>
        <w:drawing>
          <wp:inline distT="0" distB="0" distL="0" distR="0" wp14:anchorId="409B881D" wp14:editId="5880E813">
            <wp:extent cx="5943600" cy="52597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943600" cy="5259705"/>
                    </a:xfrm>
                    <a:prstGeom prst="rect">
                      <a:avLst/>
                    </a:prstGeom>
                  </pic:spPr>
                </pic:pic>
              </a:graphicData>
            </a:graphic>
          </wp:inline>
        </w:drawing>
      </w:r>
    </w:p>
    <w:p w14:paraId="427F5B0E" w14:textId="1F5A3AFB" w:rsidR="001E75DC" w:rsidRDefault="001E75DC" w:rsidP="001E75DC">
      <w:pPr>
        <w:jc w:val="center"/>
      </w:pPr>
    </w:p>
    <w:p w14:paraId="639584FA" w14:textId="7A1B43D5" w:rsidR="001E75DC" w:rsidRDefault="001E75DC" w:rsidP="001E75DC">
      <w:pPr>
        <w:jc w:val="center"/>
      </w:pPr>
    </w:p>
    <w:p w14:paraId="03063A7E" w14:textId="20FEADD8" w:rsidR="001E75DC" w:rsidRDefault="001E75DC" w:rsidP="001E75DC">
      <w:pPr>
        <w:jc w:val="center"/>
      </w:pPr>
    </w:p>
    <w:p w14:paraId="6560088B" w14:textId="30349B82" w:rsidR="001E75DC" w:rsidRDefault="001E75DC" w:rsidP="001E75DC">
      <w:pPr>
        <w:jc w:val="center"/>
      </w:pPr>
    </w:p>
    <w:p w14:paraId="6D3E89FD" w14:textId="13409EDB" w:rsidR="001E75DC" w:rsidRDefault="001E75DC" w:rsidP="001E75DC">
      <w:pPr>
        <w:jc w:val="center"/>
      </w:pPr>
    </w:p>
    <w:p w14:paraId="311AF96C" w14:textId="72DF711C" w:rsidR="001E75DC" w:rsidRDefault="001E75DC" w:rsidP="001E75DC">
      <w:pPr>
        <w:jc w:val="center"/>
      </w:pPr>
    </w:p>
    <w:p w14:paraId="010326F4" w14:textId="70FA01C8" w:rsidR="001E75DC" w:rsidRDefault="001E75DC" w:rsidP="001E75DC">
      <w:pPr>
        <w:jc w:val="center"/>
      </w:pPr>
    </w:p>
    <w:p w14:paraId="422336C4" w14:textId="5BF8CBCD" w:rsidR="001E75DC" w:rsidRDefault="001E75DC" w:rsidP="001E75DC">
      <w:pPr>
        <w:jc w:val="center"/>
      </w:pPr>
    </w:p>
    <w:p w14:paraId="72AF6610" w14:textId="4DEB77E9" w:rsidR="001E75DC" w:rsidRDefault="001E75DC" w:rsidP="001E75DC">
      <w:pPr>
        <w:jc w:val="center"/>
      </w:pPr>
    </w:p>
    <w:p w14:paraId="5D640879" w14:textId="61A5FA33" w:rsidR="001E75DC" w:rsidRDefault="001E75DC" w:rsidP="001E75DC">
      <w:pPr>
        <w:jc w:val="center"/>
      </w:pPr>
    </w:p>
    <w:p w14:paraId="377C541D" w14:textId="37B3B15B" w:rsidR="001E75DC" w:rsidRDefault="001E75DC" w:rsidP="001E75DC">
      <w:pPr>
        <w:jc w:val="center"/>
      </w:pPr>
    </w:p>
    <w:p w14:paraId="03A7BB37" w14:textId="54C5E793" w:rsidR="001E75DC" w:rsidRDefault="001E75DC" w:rsidP="001E75DC">
      <w:pPr>
        <w:jc w:val="center"/>
      </w:pPr>
    </w:p>
    <w:p w14:paraId="4751CDE4" w14:textId="77777777" w:rsidR="001E75DC" w:rsidRDefault="001E75DC" w:rsidP="001E75DC">
      <w:pPr>
        <w:jc w:val="center"/>
      </w:pPr>
    </w:p>
    <w:p w14:paraId="0CEEF9F0" w14:textId="119F588C" w:rsidR="001E75DC" w:rsidRDefault="001E75DC" w:rsidP="00CB63D5">
      <w:r>
        <w:t>Click on the clinic name that defaults in the box and click Remove.</w:t>
      </w:r>
    </w:p>
    <w:p w14:paraId="173E2E6D" w14:textId="6DD328E5" w:rsidR="0044086D" w:rsidRDefault="0044086D" w:rsidP="0044086D">
      <w:r>
        <w:t xml:space="preserve">Click on Add to Selection next to your patient’s name.  </w:t>
      </w:r>
      <w:r w:rsidR="00FD6665">
        <w:t xml:space="preserve">The patient’s name will now appear in the Selected Patients box.  </w:t>
      </w:r>
      <w:r>
        <w:t>This report will now only pull data for this patient.</w:t>
      </w:r>
    </w:p>
    <w:p w14:paraId="29149FAB" w14:textId="77777777" w:rsidR="0044086D" w:rsidRDefault="0044086D" w:rsidP="00CB63D5"/>
    <w:p w14:paraId="4B26C926" w14:textId="29FF8D46" w:rsidR="001E75DC" w:rsidRDefault="001E75DC" w:rsidP="00CB63D5"/>
    <w:p w14:paraId="7417A81D" w14:textId="6519AE7C" w:rsidR="001E75DC" w:rsidRDefault="0044086D" w:rsidP="0044086D">
      <w:pPr>
        <w:jc w:val="center"/>
      </w:pPr>
      <w:r>
        <w:rPr>
          <w:noProof/>
        </w:rPr>
        <w:drawing>
          <wp:inline distT="0" distB="0" distL="0" distR="0" wp14:anchorId="2547B55F" wp14:editId="598EB48B">
            <wp:extent cx="5943600" cy="643636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943600" cy="6436360"/>
                    </a:xfrm>
                    <a:prstGeom prst="rect">
                      <a:avLst/>
                    </a:prstGeom>
                  </pic:spPr>
                </pic:pic>
              </a:graphicData>
            </a:graphic>
          </wp:inline>
        </w:drawing>
      </w:r>
    </w:p>
    <w:p w14:paraId="7FC27CD2" w14:textId="633B7D72" w:rsidR="001E75DC" w:rsidRDefault="001E75DC" w:rsidP="00CB63D5"/>
    <w:p w14:paraId="7C4873AC" w14:textId="7CC46266" w:rsidR="001E75DC" w:rsidRDefault="001E75DC" w:rsidP="00CB63D5">
      <w:r>
        <w:t>Click on Run Report</w:t>
      </w:r>
      <w:r w:rsidR="0044086D">
        <w:t>s.</w:t>
      </w:r>
    </w:p>
    <w:p w14:paraId="14FFE150" w14:textId="28A48082" w:rsidR="0044086D" w:rsidRDefault="0044086D" w:rsidP="00CB63D5"/>
    <w:p w14:paraId="49E2D630" w14:textId="77777777" w:rsidR="0044086D" w:rsidRDefault="0044086D" w:rsidP="00CB63D5"/>
    <w:p w14:paraId="26607D46" w14:textId="30ABD36D" w:rsidR="00755B78" w:rsidRDefault="0044086D" w:rsidP="0044086D">
      <w:r>
        <w:t>To run a report only found in the Patient report list for the entire clinic or multiple patients, go to Report Wizard.</w:t>
      </w:r>
    </w:p>
    <w:p w14:paraId="4ADAD28A" w14:textId="47CBDF16" w:rsidR="0044086D" w:rsidRDefault="0044086D" w:rsidP="0044086D"/>
    <w:p w14:paraId="733A187E" w14:textId="60D6C203" w:rsidR="0044086D" w:rsidRDefault="0044086D" w:rsidP="0044086D">
      <w:r>
        <w:t>Click on the Patient radio button and select the report.  Select Date Range if applicable.  Check the Advanced Mode box.  Click Next on the following page.</w:t>
      </w:r>
    </w:p>
    <w:p w14:paraId="5E4941F0" w14:textId="3B736F60" w:rsidR="0044086D" w:rsidRDefault="0044086D" w:rsidP="0044086D"/>
    <w:p w14:paraId="568491E3" w14:textId="13C579F0" w:rsidR="0044086D" w:rsidRDefault="00517B87" w:rsidP="0044086D">
      <w:pPr>
        <w:jc w:val="center"/>
      </w:pPr>
      <w:r>
        <w:rPr>
          <w:noProof/>
        </w:rPr>
        <w:drawing>
          <wp:inline distT="0" distB="0" distL="0" distR="0" wp14:anchorId="19E3AECD" wp14:editId="2E795F0D">
            <wp:extent cx="5943600" cy="3005455"/>
            <wp:effectExtent l="0" t="0" r="0" b="444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943600" cy="3005455"/>
                    </a:xfrm>
                    <a:prstGeom prst="rect">
                      <a:avLst/>
                    </a:prstGeom>
                  </pic:spPr>
                </pic:pic>
              </a:graphicData>
            </a:graphic>
          </wp:inline>
        </w:drawing>
      </w:r>
    </w:p>
    <w:p w14:paraId="6DE9E1F8" w14:textId="5340E47A" w:rsidR="0044086D" w:rsidRDefault="0044086D" w:rsidP="0044086D"/>
    <w:p w14:paraId="7B8A0EF5" w14:textId="7A6CC9C2" w:rsidR="00517B87" w:rsidRDefault="00517B87" w:rsidP="0044086D"/>
    <w:p w14:paraId="3A8501F3" w14:textId="1BA8A577" w:rsidR="00517B87" w:rsidRDefault="00517B87" w:rsidP="0044086D"/>
    <w:p w14:paraId="2FE08612" w14:textId="53843116" w:rsidR="00517B87" w:rsidRDefault="00517B87" w:rsidP="0044086D"/>
    <w:p w14:paraId="115BFCF3" w14:textId="1103B598" w:rsidR="00517B87" w:rsidRDefault="00517B87" w:rsidP="0044086D"/>
    <w:p w14:paraId="565A4E5A" w14:textId="77777777" w:rsidR="00517B87" w:rsidRDefault="00517B87" w:rsidP="0044086D"/>
    <w:p w14:paraId="3EFC36AA" w14:textId="5D256DDD" w:rsidR="004820B2" w:rsidRDefault="0044086D" w:rsidP="0044086D">
      <w:r>
        <w:t xml:space="preserve">Your default clinic will show in the Clinic box.  </w:t>
      </w:r>
      <w:r w:rsidR="004820B2">
        <w:t xml:space="preserve">If you would like to add more clinics, select from the Clinic box and click Add.  If you would like to remove some patients from the report, Click on Show Patients and then click on each patient’s name and then click Remove Patients.  </w:t>
      </w:r>
    </w:p>
    <w:p w14:paraId="19BC5277" w14:textId="77777777" w:rsidR="004820B2" w:rsidRDefault="004820B2" w:rsidP="0044086D"/>
    <w:p w14:paraId="54302B69" w14:textId="6CC9EDFF" w:rsidR="0044086D" w:rsidRDefault="0044086D" w:rsidP="0044086D">
      <w:r>
        <w:t xml:space="preserve">Add Inpatient </w:t>
      </w:r>
      <w:r w:rsidR="004820B2">
        <w:t>to selected Patient Statuses and then click Run Reports.</w:t>
      </w:r>
    </w:p>
    <w:p w14:paraId="0A532B12" w14:textId="33A80205" w:rsidR="00755B78" w:rsidRDefault="00755B78" w:rsidP="00156380">
      <w:pPr>
        <w:jc w:val="center"/>
      </w:pPr>
    </w:p>
    <w:p w14:paraId="4F62414C" w14:textId="36682769" w:rsidR="00755B78" w:rsidRDefault="004820B2" w:rsidP="00156380">
      <w:pPr>
        <w:jc w:val="center"/>
      </w:pPr>
      <w:r>
        <w:rPr>
          <w:noProof/>
        </w:rPr>
        <w:lastRenderedPageBreak/>
        <w:drawing>
          <wp:inline distT="0" distB="0" distL="0" distR="0" wp14:anchorId="54BCB8E4" wp14:editId="753C700B">
            <wp:extent cx="5943600" cy="61925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943600" cy="6192520"/>
                    </a:xfrm>
                    <a:prstGeom prst="rect">
                      <a:avLst/>
                    </a:prstGeom>
                  </pic:spPr>
                </pic:pic>
              </a:graphicData>
            </a:graphic>
          </wp:inline>
        </w:drawing>
      </w:r>
    </w:p>
    <w:p w14:paraId="6ABFEC91" w14:textId="5FE35C34" w:rsidR="00755B78" w:rsidRDefault="00755B78" w:rsidP="00156380">
      <w:pPr>
        <w:jc w:val="center"/>
      </w:pPr>
    </w:p>
    <w:p w14:paraId="30551574" w14:textId="4B24BF75" w:rsidR="00755B78" w:rsidRDefault="00755B78" w:rsidP="00156380">
      <w:pPr>
        <w:jc w:val="center"/>
      </w:pPr>
    </w:p>
    <w:p w14:paraId="5BD1CDCF" w14:textId="7FF49FF5" w:rsidR="00755B78" w:rsidRDefault="00755B78" w:rsidP="00156380">
      <w:pPr>
        <w:jc w:val="center"/>
      </w:pPr>
    </w:p>
    <w:p w14:paraId="66A970B0" w14:textId="0D55055B" w:rsidR="004820B2" w:rsidRDefault="004820B2" w:rsidP="00156380">
      <w:pPr>
        <w:jc w:val="center"/>
      </w:pPr>
    </w:p>
    <w:p w14:paraId="11BB1960" w14:textId="5431CE25" w:rsidR="004820B2" w:rsidRDefault="004820B2" w:rsidP="00156380">
      <w:pPr>
        <w:jc w:val="center"/>
      </w:pPr>
    </w:p>
    <w:p w14:paraId="15BE3CC8" w14:textId="3E2E883E" w:rsidR="004E51F4" w:rsidRDefault="004E51F4" w:rsidP="00156380">
      <w:pPr>
        <w:jc w:val="center"/>
      </w:pPr>
    </w:p>
    <w:p w14:paraId="1A2D8639" w14:textId="5F82E80F" w:rsidR="004E51F4" w:rsidRDefault="004E51F4" w:rsidP="00156380">
      <w:pPr>
        <w:jc w:val="center"/>
      </w:pPr>
    </w:p>
    <w:p w14:paraId="3C0D7FDC" w14:textId="6CEEF0CA" w:rsidR="004E51F4" w:rsidRDefault="004E51F4" w:rsidP="00156380">
      <w:pPr>
        <w:jc w:val="center"/>
      </w:pPr>
    </w:p>
    <w:p w14:paraId="2598555E" w14:textId="600FC4D9" w:rsidR="004E51F4" w:rsidRDefault="004E51F4" w:rsidP="00156380">
      <w:pPr>
        <w:jc w:val="center"/>
      </w:pPr>
    </w:p>
    <w:p w14:paraId="57FFA088" w14:textId="04BE6A3C" w:rsidR="004E51F4" w:rsidRDefault="004E51F4" w:rsidP="00156380">
      <w:pPr>
        <w:jc w:val="center"/>
      </w:pPr>
    </w:p>
    <w:p w14:paraId="17FE37B2" w14:textId="77777777" w:rsidR="004E51F4" w:rsidRDefault="004E51F4" w:rsidP="00156380">
      <w:pPr>
        <w:jc w:val="center"/>
      </w:pPr>
    </w:p>
    <w:p w14:paraId="30318F1B" w14:textId="657BFAA4" w:rsidR="004820B2" w:rsidRDefault="004820B2" w:rsidP="004820B2">
      <w:r>
        <w:lastRenderedPageBreak/>
        <w:t xml:space="preserve">Example of the Clinic: Medication Reviews and Reconciliations </w:t>
      </w:r>
      <w:r w:rsidR="00517B87">
        <w:t>r</w:t>
      </w:r>
      <w:r>
        <w:t>eport</w:t>
      </w:r>
    </w:p>
    <w:p w14:paraId="61B9E462" w14:textId="337B67EE" w:rsidR="004E51F4" w:rsidRDefault="004E51F4" w:rsidP="004820B2"/>
    <w:p w14:paraId="204EF79F" w14:textId="22005A09" w:rsidR="004E51F4" w:rsidRDefault="004E51F4" w:rsidP="004E51F4">
      <w:pPr>
        <w:jc w:val="center"/>
      </w:pPr>
      <w:r>
        <w:rPr>
          <w:noProof/>
        </w:rPr>
        <w:drawing>
          <wp:inline distT="0" distB="0" distL="0" distR="0" wp14:anchorId="3DF79747" wp14:editId="096926C0">
            <wp:extent cx="5943600" cy="2985135"/>
            <wp:effectExtent l="0" t="0" r="0" b="57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3600" cy="2985135"/>
                    </a:xfrm>
                    <a:prstGeom prst="rect">
                      <a:avLst/>
                    </a:prstGeom>
                    <a:noFill/>
                    <a:ln>
                      <a:noFill/>
                    </a:ln>
                  </pic:spPr>
                </pic:pic>
              </a:graphicData>
            </a:graphic>
          </wp:inline>
        </w:drawing>
      </w:r>
    </w:p>
    <w:p w14:paraId="028ACD49" w14:textId="58D4D92B" w:rsidR="004E51F4" w:rsidRDefault="004E51F4" w:rsidP="004E51F4">
      <w:pPr>
        <w:jc w:val="center"/>
      </w:pPr>
    </w:p>
    <w:p w14:paraId="789C29C0" w14:textId="19FA9081" w:rsidR="00FD6665" w:rsidRDefault="00FD6665" w:rsidP="004E51F4">
      <w:pPr>
        <w:jc w:val="center"/>
      </w:pPr>
    </w:p>
    <w:p w14:paraId="3C86721D" w14:textId="77777777" w:rsidR="00FD6665" w:rsidRDefault="00FD6665" w:rsidP="004E51F4">
      <w:pPr>
        <w:jc w:val="center"/>
      </w:pPr>
    </w:p>
    <w:p w14:paraId="5CA4801C" w14:textId="2DD3A51D" w:rsidR="004E51F4" w:rsidRDefault="004E51F4" w:rsidP="004E51F4">
      <w:pPr>
        <w:jc w:val="center"/>
      </w:pPr>
    </w:p>
    <w:p w14:paraId="2B721570" w14:textId="58338968" w:rsidR="004E51F4" w:rsidRDefault="004E51F4" w:rsidP="004E51F4">
      <w:r>
        <w:t>Example of the Patient: Medication Review</w:t>
      </w:r>
      <w:r w:rsidR="00517B87">
        <w:t>/</w:t>
      </w:r>
      <w:r>
        <w:t>Reconciliation</w:t>
      </w:r>
      <w:r w:rsidR="00517B87">
        <w:t xml:space="preserve"> for Patient</w:t>
      </w:r>
      <w:r>
        <w:t xml:space="preserve"> </w:t>
      </w:r>
      <w:r w:rsidR="00517B87">
        <w:t>r</w:t>
      </w:r>
      <w:r>
        <w:t>eport</w:t>
      </w:r>
    </w:p>
    <w:p w14:paraId="235531DF" w14:textId="1666F1EF" w:rsidR="004E51F4" w:rsidRDefault="004E51F4" w:rsidP="004E51F4"/>
    <w:p w14:paraId="17E773F8" w14:textId="3B3DCD2D" w:rsidR="002509BB" w:rsidRPr="00914CC0" w:rsidRDefault="003F6A4C" w:rsidP="003F6A4C">
      <w:pPr>
        <w:jc w:val="center"/>
      </w:pPr>
      <w:r>
        <w:rPr>
          <w:noProof/>
        </w:rPr>
        <w:drawing>
          <wp:inline distT="0" distB="0" distL="0" distR="0" wp14:anchorId="4CF51AA1" wp14:editId="132B999A">
            <wp:extent cx="5943600" cy="24917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943600" cy="2491740"/>
                    </a:xfrm>
                    <a:prstGeom prst="rect">
                      <a:avLst/>
                    </a:prstGeom>
                  </pic:spPr>
                </pic:pic>
              </a:graphicData>
            </a:graphic>
          </wp:inline>
        </w:drawing>
      </w:r>
    </w:p>
    <w:sectPr w:rsidR="002509BB" w:rsidRPr="00914CC0" w:rsidSect="00BD271B">
      <w:headerReference w:type="default" r:id="rId34"/>
      <w:footerReference w:type="default" r:id="rId35"/>
      <w:headerReference w:type="first" r:id="rId36"/>
      <w:footerReference w:type="first" r:id="rId37"/>
      <w:pgSz w:w="12240" w:h="15840"/>
      <w:pgMar w:top="1440" w:right="1440" w:bottom="720" w:left="1440" w:header="720" w:footer="5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7E483" w14:textId="77777777" w:rsidR="0012296E" w:rsidRDefault="0012296E" w:rsidP="007244C0">
      <w:r>
        <w:separator/>
      </w:r>
    </w:p>
  </w:endnote>
  <w:endnote w:type="continuationSeparator" w:id="0">
    <w:p w14:paraId="7D1B9D40" w14:textId="77777777" w:rsidR="0012296E" w:rsidRDefault="0012296E" w:rsidP="00724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w:altName w:val="Segoe UI"/>
    <w:charset w:val="00"/>
    <w:family w:val="swiss"/>
    <w:pitch w:val="variable"/>
    <w:sig w:usb0="A00002AF" w:usb1="40002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rotesque MT Std">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5F142" w14:textId="77777777" w:rsidR="0012296E" w:rsidRDefault="0012296E">
    <w:pPr>
      <w:pStyle w:val="Footer"/>
      <w:jc w:val="right"/>
    </w:pPr>
    <w:r>
      <w:rPr>
        <w:color w:val="574319" w:themeColor="accent1"/>
        <w:sz w:val="20"/>
        <w:szCs w:val="20"/>
      </w:rPr>
      <w:t xml:space="preserve">pg. </w:t>
    </w:r>
    <w:r>
      <w:rPr>
        <w:color w:val="574319" w:themeColor="accent1"/>
        <w:sz w:val="20"/>
        <w:szCs w:val="20"/>
      </w:rPr>
      <w:fldChar w:fldCharType="begin"/>
    </w:r>
    <w:r>
      <w:rPr>
        <w:color w:val="574319" w:themeColor="accent1"/>
        <w:sz w:val="20"/>
        <w:szCs w:val="20"/>
      </w:rPr>
      <w:instrText xml:space="preserve"> PAGE  \* Arabic </w:instrText>
    </w:r>
    <w:r>
      <w:rPr>
        <w:color w:val="574319" w:themeColor="accent1"/>
        <w:sz w:val="20"/>
        <w:szCs w:val="20"/>
      </w:rPr>
      <w:fldChar w:fldCharType="separate"/>
    </w:r>
    <w:r>
      <w:rPr>
        <w:noProof/>
        <w:color w:val="574319" w:themeColor="accent1"/>
        <w:sz w:val="20"/>
        <w:szCs w:val="20"/>
      </w:rPr>
      <w:t>1</w:t>
    </w:r>
    <w:r>
      <w:rPr>
        <w:color w:val="574319" w:themeColor="accent1"/>
        <w:sz w:val="20"/>
        <w:szCs w:val="20"/>
      </w:rPr>
      <w:fldChar w:fldCharType="end"/>
    </w:r>
  </w:p>
  <w:p w14:paraId="4575310A" w14:textId="0B826CCD" w:rsidR="0012296E" w:rsidRDefault="0012296E">
    <w:pPr>
      <w:pStyle w:val="Footer"/>
    </w:pPr>
    <w:r>
      <w:t>Copyright 2</w:t>
    </w:r>
    <w:r w:rsidR="00B65B4A">
      <w:t>020</w:t>
    </w:r>
    <w:r>
      <w:t xml:space="preserve"> Northwest Kidney Centers</w:t>
    </w:r>
  </w:p>
  <w:p w14:paraId="3BE73216" w14:textId="658C7016" w:rsidR="0012296E" w:rsidRDefault="0012296E">
    <w:pPr>
      <w:pStyle w:val="Footer"/>
    </w:pPr>
    <w:r>
      <w:t xml:space="preserve">Revision Date: </w:t>
    </w:r>
    <w:r w:rsidR="00B65B4A">
      <w:t>2/1</w:t>
    </w:r>
    <w:r w:rsidR="004F274D">
      <w:t>9</w:t>
    </w:r>
    <w:r w:rsidR="00B65B4A">
      <w:t>/2020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3F1AC" w14:textId="77777777" w:rsidR="004D6120" w:rsidRDefault="004D6120" w:rsidP="004D6120">
    <w:pPr>
      <w:pStyle w:val="NKCBodytext"/>
      <w:pBdr>
        <w:top w:val="single" w:sz="4" w:space="10" w:color="auto"/>
      </w:pBdr>
    </w:pPr>
    <w:r w:rsidRPr="004D6120">
      <w:t xml:space="preserve">The information contained in this facsimile message is confidential, may be privileged, and is intended for the sole use of the individual or entity named above. If you are not the intended recipient, you are expressly prohibited from copying, disclaiming or using any information in </w:t>
    </w:r>
    <w:r>
      <w:br/>
    </w:r>
    <w:r w:rsidRPr="004D6120">
      <w:t>this message.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C0FC4" w14:textId="77777777" w:rsidR="0012296E" w:rsidRDefault="0012296E" w:rsidP="007244C0">
      <w:r>
        <w:separator/>
      </w:r>
    </w:p>
  </w:footnote>
  <w:footnote w:type="continuationSeparator" w:id="0">
    <w:p w14:paraId="5E0E3C42" w14:textId="77777777" w:rsidR="0012296E" w:rsidRDefault="0012296E" w:rsidP="00724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743E1" w14:textId="77777777" w:rsidR="009C0E01" w:rsidRPr="00613994" w:rsidRDefault="009C0E01" w:rsidP="009C0E01">
    <w:pPr>
      <w:tabs>
        <w:tab w:val="center" w:pos="4680"/>
        <w:tab w:val="right" w:pos="9360"/>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233EE" w14:textId="77777777" w:rsidR="002E1EC8" w:rsidRPr="00613994" w:rsidRDefault="002E1EC8" w:rsidP="00613994">
    <w:pPr>
      <w:tabs>
        <w:tab w:val="center" w:pos="4680"/>
        <w:tab w:val="right" w:pos="9360"/>
      </w:tabs>
    </w:pPr>
    <w:r w:rsidRPr="00613994">
      <w:rPr>
        <w:noProof/>
      </w:rPr>
      <w:drawing>
        <wp:anchor distT="0" distB="0" distL="114300" distR="114300" simplePos="0" relativeHeight="251657216" behindDoc="1" locked="0" layoutInCell="1" allowOverlap="1" wp14:anchorId="5F0F3B7B" wp14:editId="6669C263">
          <wp:simplePos x="0" y="0"/>
          <wp:positionH relativeFrom="column">
            <wp:posOffset>0</wp:posOffset>
          </wp:positionH>
          <wp:positionV relativeFrom="paragraph">
            <wp:posOffset>257175</wp:posOffset>
          </wp:positionV>
          <wp:extent cx="286513" cy="73152"/>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_box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513" cy="73152"/>
                  </a:xfrm>
                  <a:prstGeom prst="rect">
                    <a:avLst/>
                  </a:prstGeom>
                </pic:spPr>
              </pic:pic>
            </a:graphicData>
          </a:graphic>
        </wp:anchor>
      </w:drawing>
    </w:r>
  </w:p>
  <w:p w14:paraId="78AF1364" w14:textId="77777777" w:rsidR="002E1EC8" w:rsidRDefault="002E1E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01083"/>
    <w:multiLevelType w:val="hybridMultilevel"/>
    <w:tmpl w:val="D4962654"/>
    <w:lvl w:ilvl="0" w:tplc="CC986BB0">
      <w:start w:val="1"/>
      <w:numFmt w:val="bullet"/>
      <w:lvlText w:val="–"/>
      <w:lvlJc w:val="left"/>
      <w:pPr>
        <w:ind w:left="720" w:hanging="360"/>
      </w:pPr>
      <w:rPr>
        <w:rFonts w:ascii="Segoe" w:hAnsi="Sego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362030"/>
    <w:multiLevelType w:val="multilevel"/>
    <w:tmpl w:val="1A965C42"/>
    <w:styleLink w:val="NKCBullet"/>
    <w:lvl w:ilvl="0">
      <w:start w:val="1"/>
      <w:numFmt w:val="bullet"/>
      <w:pStyle w:val="NKCBullets"/>
      <w:lvlText w:val="•"/>
      <w:lvlJc w:val="left"/>
      <w:pPr>
        <w:ind w:left="360" w:hanging="360"/>
      </w:pPr>
      <w:rPr>
        <w:rFonts w:ascii="Arial" w:hAnsi="Arial" w:hint="default"/>
      </w:rPr>
    </w:lvl>
    <w:lvl w:ilvl="1">
      <w:start w:val="1"/>
      <w:numFmt w:val="bullet"/>
      <w:lvlText w:val="–"/>
      <w:lvlJc w:val="left"/>
      <w:pPr>
        <w:ind w:left="720" w:hanging="360"/>
      </w:pPr>
      <w:rPr>
        <w:rFonts w:ascii="Verdana" w:hAnsi="Verdana" w:hint="default"/>
      </w:rPr>
    </w:lvl>
    <w:lvl w:ilvl="2">
      <w:start w:val="1"/>
      <w:numFmt w:val="bullet"/>
      <w:lvlText w:val="•"/>
      <w:lvlJc w:val="left"/>
      <w:pPr>
        <w:ind w:left="1080" w:hanging="360"/>
      </w:pPr>
      <w:rPr>
        <w:rFonts w:ascii="Arial" w:hAnsi="Arial" w:hint="default"/>
      </w:rPr>
    </w:lvl>
    <w:lvl w:ilvl="3">
      <w:start w:val="1"/>
      <w:numFmt w:val="bullet"/>
      <w:lvlText w:val="–"/>
      <w:lvlJc w:val="left"/>
      <w:pPr>
        <w:ind w:left="1440" w:hanging="360"/>
      </w:pPr>
      <w:rPr>
        <w:rFonts w:ascii="Verdana" w:hAnsi="Verdana"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2" w15:restartNumberingAfterBreak="0">
    <w:nsid w:val="27505EB7"/>
    <w:multiLevelType w:val="multilevel"/>
    <w:tmpl w:val="1A965C42"/>
    <w:numStyleLink w:val="NKCBullet"/>
  </w:abstractNum>
  <w:abstractNum w:abstractNumId="3" w15:restartNumberingAfterBreak="0">
    <w:nsid w:val="6F001414"/>
    <w:multiLevelType w:val="hybridMultilevel"/>
    <w:tmpl w:val="22324D52"/>
    <w:lvl w:ilvl="0" w:tplc="C5A4E12A">
      <w:start w:val="1"/>
      <w:numFmt w:val="bullet"/>
      <w:pStyle w:val="NKCBulletstiny"/>
      <w:lvlText w:val="–"/>
      <w:lvlJc w:val="left"/>
      <w:pPr>
        <w:ind w:left="720" w:hanging="360"/>
      </w:pPr>
      <w:rPr>
        <w:rFonts w:ascii="Segoe" w:hAnsi="Sego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D42077"/>
    <w:multiLevelType w:val="multilevel"/>
    <w:tmpl w:val="DA6AA3FE"/>
    <w:lvl w:ilvl="0">
      <w:start w:val="1"/>
      <w:numFmt w:val="decimal"/>
      <w:pStyle w:val="NKCMultilevellist"/>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96E"/>
    <w:rsid w:val="000029C4"/>
    <w:rsid w:val="00075831"/>
    <w:rsid w:val="0008555C"/>
    <w:rsid w:val="000B2B7C"/>
    <w:rsid w:val="0012296E"/>
    <w:rsid w:val="00156380"/>
    <w:rsid w:val="00164D7E"/>
    <w:rsid w:val="00196E41"/>
    <w:rsid w:val="001D1E5B"/>
    <w:rsid w:val="001E6AF3"/>
    <w:rsid w:val="001E75DC"/>
    <w:rsid w:val="001F712F"/>
    <w:rsid w:val="0022082F"/>
    <w:rsid w:val="00236ACE"/>
    <w:rsid w:val="002509BB"/>
    <w:rsid w:val="00251E0C"/>
    <w:rsid w:val="00270F08"/>
    <w:rsid w:val="002A4190"/>
    <w:rsid w:val="002D60C8"/>
    <w:rsid w:val="002E1EC8"/>
    <w:rsid w:val="002F56B9"/>
    <w:rsid w:val="00305F61"/>
    <w:rsid w:val="003317C6"/>
    <w:rsid w:val="003445E8"/>
    <w:rsid w:val="00365364"/>
    <w:rsid w:val="00385740"/>
    <w:rsid w:val="003860C1"/>
    <w:rsid w:val="00395BFA"/>
    <w:rsid w:val="003A5A73"/>
    <w:rsid w:val="003F6A4C"/>
    <w:rsid w:val="004149CE"/>
    <w:rsid w:val="0044086D"/>
    <w:rsid w:val="00440DFD"/>
    <w:rsid w:val="004820B2"/>
    <w:rsid w:val="0048612D"/>
    <w:rsid w:val="004C673B"/>
    <w:rsid w:val="004D22BD"/>
    <w:rsid w:val="004D6120"/>
    <w:rsid w:val="004E20E4"/>
    <w:rsid w:val="004E51F4"/>
    <w:rsid w:val="004E5894"/>
    <w:rsid w:val="004F274D"/>
    <w:rsid w:val="00506C5F"/>
    <w:rsid w:val="0051601B"/>
    <w:rsid w:val="00517B87"/>
    <w:rsid w:val="005203E5"/>
    <w:rsid w:val="005342B9"/>
    <w:rsid w:val="00566A53"/>
    <w:rsid w:val="005E00D6"/>
    <w:rsid w:val="005E2D3E"/>
    <w:rsid w:val="005F03F9"/>
    <w:rsid w:val="00613994"/>
    <w:rsid w:val="006309F5"/>
    <w:rsid w:val="006459BF"/>
    <w:rsid w:val="006621AE"/>
    <w:rsid w:val="00672973"/>
    <w:rsid w:val="00673B2C"/>
    <w:rsid w:val="006E7029"/>
    <w:rsid w:val="007016FA"/>
    <w:rsid w:val="007244C0"/>
    <w:rsid w:val="00731499"/>
    <w:rsid w:val="00754DE7"/>
    <w:rsid w:val="00755B78"/>
    <w:rsid w:val="007718AC"/>
    <w:rsid w:val="00775CAB"/>
    <w:rsid w:val="0079259C"/>
    <w:rsid w:val="007A4959"/>
    <w:rsid w:val="007B5887"/>
    <w:rsid w:val="008161FD"/>
    <w:rsid w:val="00832B5A"/>
    <w:rsid w:val="00844507"/>
    <w:rsid w:val="008477DA"/>
    <w:rsid w:val="0086218A"/>
    <w:rsid w:val="00880009"/>
    <w:rsid w:val="00891B5F"/>
    <w:rsid w:val="008B3FA9"/>
    <w:rsid w:val="008C068B"/>
    <w:rsid w:val="008D4F32"/>
    <w:rsid w:val="009014C0"/>
    <w:rsid w:val="00913688"/>
    <w:rsid w:val="00914CC0"/>
    <w:rsid w:val="009165FD"/>
    <w:rsid w:val="0093345F"/>
    <w:rsid w:val="009379EB"/>
    <w:rsid w:val="0094256F"/>
    <w:rsid w:val="00966589"/>
    <w:rsid w:val="009B0B41"/>
    <w:rsid w:val="009C0E01"/>
    <w:rsid w:val="009E43E5"/>
    <w:rsid w:val="009E6D58"/>
    <w:rsid w:val="00A128B9"/>
    <w:rsid w:val="00A32608"/>
    <w:rsid w:val="00AA2BBA"/>
    <w:rsid w:val="00AC7337"/>
    <w:rsid w:val="00AE3D30"/>
    <w:rsid w:val="00B06BD1"/>
    <w:rsid w:val="00B06E58"/>
    <w:rsid w:val="00B65B4A"/>
    <w:rsid w:val="00B84F88"/>
    <w:rsid w:val="00B948D6"/>
    <w:rsid w:val="00BD271B"/>
    <w:rsid w:val="00BD6F93"/>
    <w:rsid w:val="00BE1915"/>
    <w:rsid w:val="00C143B2"/>
    <w:rsid w:val="00C46DFD"/>
    <w:rsid w:val="00C53E87"/>
    <w:rsid w:val="00CB63D5"/>
    <w:rsid w:val="00CF49A7"/>
    <w:rsid w:val="00D20C76"/>
    <w:rsid w:val="00D215AF"/>
    <w:rsid w:val="00D565F4"/>
    <w:rsid w:val="00DC33AE"/>
    <w:rsid w:val="00E1280D"/>
    <w:rsid w:val="00E36A82"/>
    <w:rsid w:val="00E53B5D"/>
    <w:rsid w:val="00E62408"/>
    <w:rsid w:val="00E75A73"/>
    <w:rsid w:val="00EB736D"/>
    <w:rsid w:val="00F72824"/>
    <w:rsid w:val="00FD6665"/>
    <w:rsid w:val="00FF1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C2F8D3B"/>
  <w15:docId w15:val="{D088D4F4-308C-4741-8A51-A5D3FA270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75A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15AF"/>
    <w:rPr>
      <w:color w:val="808080"/>
    </w:rPr>
  </w:style>
  <w:style w:type="paragraph" w:styleId="BalloonText">
    <w:name w:val="Balloon Text"/>
    <w:basedOn w:val="Normal"/>
    <w:link w:val="BalloonTextChar"/>
    <w:uiPriority w:val="99"/>
    <w:semiHidden/>
    <w:unhideWhenUsed/>
    <w:rsid w:val="007244C0"/>
    <w:rPr>
      <w:rFonts w:ascii="Tahoma" w:hAnsi="Tahoma" w:cs="Tahoma"/>
      <w:sz w:val="16"/>
      <w:szCs w:val="16"/>
    </w:rPr>
  </w:style>
  <w:style w:type="character" w:customStyle="1" w:styleId="BalloonTextChar">
    <w:name w:val="Balloon Text Char"/>
    <w:basedOn w:val="DefaultParagraphFont"/>
    <w:link w:val="BalloonText"/>
    <w:uiPriority w:val="99"/>
    <w:semiHidden/>
    <w:rsid w:val="007244C0"/>
    <w:rPr>
      <w:rFonts w:ascii="Tahoma" w:hAnsi="Tahoma" w:cs="Tahoma"/>
      <w:sz w:val="16"/>
      <w:szCs w:val="16"/>
    </w:rPr>
  </w:style>
  <w:style w:type="table" w:styleId="TableGrid">
    <w:name w:val="Table Grid"/>
    <w:basedOn w:val="TableNormal"/>
    <w:uiPriority w:val="59"/>
    <w:rsid w:val="00724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KCTitle">
    <w:name w:val="NKC Title"/>
    <w:basedOn w:val="Normal"/>
    <w:next w:val="Normal"/>
    <w:qFormat/>
    <w:rsid w:val="00D215AF"/>
    <w:pPr>
      <w:pBdr>
        <w:bottom w:val="single" w:sz="18" w:space="6" w:color="auto"/>
      </w:pBdr>
      <w:tabs>
        <w:tab w:val="center" w:pos="4680"/>
        <w:tab w:val="right" w:pos="9360"/>
      </w:tabs>
      <w:spacing w:before="600" w:line="640" w:lineRule="exact"/>
    </w:pPr>
    <w:rPr>
      <w:sz w:val="50"/>
      <w:szCs w:val="50"/>
    </w:rPr>
  </w:style>
  <w:style w:type="paragraph" w:customStyle="1" w:styleId="NKCSubtitle">
    <w:name w:val="NKC Subtitle"/>
    <w:next w:val="Normal"/>
    <w:qFormat/>
    <w:rsid w:val="008477DA"/>
    <w:rPr>
      <w:rFonts w:asciiTheme="majorHAnsi" w:hAnsiTheme="majorHAnsi"/>
      <w:color w:val="574319" w:themeColor="accent1"/>
      <w:sz w:val="32"/>
    </w:rPr>
  </w:style>
  <w:style w:type="numbering" w:customStyle="1" w:styleId="NKCBullet">
    <w:name w:val="NKC Bullet"/>
    <w:uiPriority w:val="99"/>
    <w:rsid w:val="004149CE"/>
    <w:pPr>
      <w:numPr>
        <w:numId w:val="3"/>
      </w:numPr>
    </w:pPr>
  </w:style>
  <w:style w:type="paragraph" w:customStyle="1" w:styleId="NKCBodytext">
    <w:name w:val="NKC Body text"/>
    <w:rsid w:val="000B2B7C"/>
    <w:pPr>
      <w:spacing w:line="320" w:lineRule="exact"/>
    </w:pPr>
  </w:style>
  <w:style w:type="paragraph" w:customStyle="1" w:styleId="NKCBullets">
    <w:name w:val="NKC Bullets"/>
    <w:next w:val="Normal"/>
    <w:qFormat/>
    <w:rsid w:val="0094256F"/>
    <w:pPr>
      <w:numPr>
        <w:numId w:val="4"/>
      </w:numPr>
      <w:spacing w:after="80"/>
    </w:pPr>
    <w:rPr>
      <w:rFonts w:asciiTheme="minorHAnsi" w:hAnsiTheme="minorHAnsi"/>
      <w:szCs w:val="22"/>
    </w:rPr>
  </w:style>
  <w:style w:type="paragraph" w:customStyle="1" w:styleId="NKCBulletstiny">
    <w:name w:val="NKC Bullets tiny"/>
    <w:qFormat/>
    <w:rsid w:val="006E7029"/>
    <w:pPr>
      <w:numPr>
        <w:numId w:val="2"/>
      </w:numPr>
      <w:spacing w:line="180" w:lineRule="exact"/>
      <w:ind w:left="230" w:hanging="187"/>
    </w:pPr>
    <w:rPr>
      <w:sz w:val="14"/>
    </w:rPr>
  </w:style>
  <w:style w:type="paragraph" w:customStyle="1" w:styleId="NKCMultilevellist">
    <w:name w:val="NKC Multilevel list"/>
    <w:basedOn w:val="Normal"/>
    <w:qFormat/>
    <w:rsid w:val="00731499"/>
    <w:pPr>
      <w:numPr>
        <w:numId w:val="5"/>
      </w:numPr>
    </w:pPr>
    <w:rPr>
      <w:szCs w:val="22"/>
    </w:rPr>
  </w:style>
  <w:style w:type="paragraph" w:styleId="Header">
    <w:name w:val="header"/>
    <w:basedOn w:val="Normal"/>
    <w:link w:val="HeaderChar"/>
    <w:uiPriority w:val="99"/>
    <w:unhideWhenUsed/>
    <w:rsid w:val="00E36A82"/>
    <w:pPr>
      <w:tabs>
        <w:tab w:val="center" w:pos="4680"/>
        <w:tab w:val="right" w:pos="9360"/>
      </w:tabs>
    </w:pPr>
  </w:style>
  <w:style w:type="character" w:customStyle="1" w:styleId="HeaderChar">
    <w:name w:val="Header Char"/>
    <w:basedOn w:val="DefaultParagraphFont"/>
    <w:link w:val="Header"/>
    <w:uiPriority w:val="99"/>
    <w:rsid w:val="00E36A82"/>
    <w:rPr>
      <w:rFonts w:ascii="Grotesque MT Std" w:hAnsi="Grotesque MT Std"/>
      <w:sz w:val="24"/>
    </w:rPr>
  </w:style>
  <w:style w:type="paragraph" w:styleId="Footer">
    <w:name w:val="footer"/>
    <w:basedOn w:val="Normal"/>
    <w:link w:val="FooterChar"/>
    <w:uiPriority w:val="99"/>
    <w:unhideWhenUsed/>
    <w:rsid w:val="00566A53"/>
    <w:pPr>
      <w:tabs>
        <w:tab w:val="center" w:pos="4680"/>
        <w:tab w:val="right" w:pos="9360"/>
      </w:tabs>
    </w:pPr>
    <w:rPr>
      <w:sz w:val="16"/>
    </w:rPr>
  </w:style>
  <w:style w:type="character" w:customStyle="1" w:styleId="FooterChar">
    <w:name w:val="Footer Char"/>
    <w:basedOn w:val="DefaultParagraphFont"/>
    <w:link w:val="Footer"/>
    <w:uiPriority w:val="99"/>
    <w:rsid w:val="00566A53"/>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832340">
      <w:bodyDiv w:val="1"/>
      <w:marLeft w:val="0"/>
      <w:marRight w:val="0"/>
      <w:marTop w:val="0"/>
      <w:marBottom w:val="0"/>
      <w:divBdr>
        <w:top w:val="none" w:sz="0" w:space="0" w:color="auto"/>
        <w:left w:val="none" w:sz="0" w:space="0" w:color="auto"/>
        <w:bottom w:val="none" w:sz="0" w:space="0" w:color="auto"/>
        <w:right w:val="none" w:sz="0" w:space="0" w:color="auto"/>
      </w:divBdr>
    </w:div>
    <w:div w:id="164542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theme" Target="theme/theme1.xml"/><Relationship Id="rId21" Type="http://schemas.openxmlformats.org/officeDocument/2006/relationships/image" Target="media/image15.png"/><Relationship Id="rId34"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footer" Target="footer1.xml"/><Relationship Id="rId8" Type="http://schemas.openxmlformats.org/officeDocument/2006/relationships/image" Target="media/image2.png"/><Relationship Id="rId3"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8.png"/></Relationships>
</file>

<file path=word/_rels/settings.xml.rels><?xml version="1.0" encoding="UTF-8" standalone="yes"?>
<Relationships xmlns="http://schemas.openxmlformats.org/package/2006/relationships"><Relationship Id="rId1" Type="http://schemas.openxmlformats.org/officeDocument/2006/relationships/attachedTemplate" Target="file:///T:\BlankSheet%20with%20color%20logo%20multi-page.dotx" TargetMode="External"/></Relationships>
</file>

<file path=word/theme/theme1.xml><?xml version="1.0" encoding="utf-8"?>
<a:theme xmlns:a="http://schemas.openxmlformats.org/drawingml/2006/main" name="Office Theme">
  <a:themeElements>
    <a:clrScheme name="Northwest Kidney Center">
      <a:dk1>
        <a:sysClr val="windowText" lastClr="000000"/>
      </a:dk1>
      <a:lt1>
        <a:sysClr val="window" lastClr="FFFFFF"/>
      </a:lt1>
      <a:dk2>
        <a:srgbClr val="1F497D"/>
      </a:dk2>
      <a:lt2>
        <a:srgbClr val="EEECE1"/>
      </a:lt2>
      <a:accent1>
        <a:srgbClr val="574319"/>
      </a:accent1>
      <a:accent2>
        <a:srgbClr val="7C6A55"/>
      </a:accent2>
      <a:accent3>
        <a:srgbClr val="273691"/>
      </a:accent3>
      <a:accent4>
        <a:srgbClr val="8064A2"/>
      </a:accent4>
      <a:accent5>
        <a:srgbClr val="4BACC6"/>
      </a:accent5>
      <a:accent6>
        <a:srgbClr val="F79646"/>
      </a:accent6>
      <a:hlink>
        <a:srgbClr val="0000FF"/>
      </a:hlink>
      <a:folHlink>
        <a:srgbClr val="800080"/>
      </a:folHlink>
    </a:clrScheme>
    <a:fontScheme name="Northwest Kidney Center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BlankSheet with color logo multi-page</Template>
  <TotalTime>189</TotalTime>
  <Pages>15</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D2 Designs</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Stauffer</dc:creator>
  <cp:lastModifiedBy>Ed Stauffer</cp:lastModifiedBy>
  <cp:revision>11</cp:revision>
  <cp:lastPrinted>2011-12-08T16:45:00Z</cp:lastPrinted>
  <dcterms:created xsi:type="dcterms:W3CDTF">2020-02-14T16:26:00Z</dcterms:created>
  <dcterms:modified xsi:type="dcterms:W3CDTF">2020-03-02T17:37:00Z</dcterms:modified>
</cp:coreProperties>
</file>